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306"/>
        </w:tabs>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太湖县十六届人大一次会议代表建议</w:t>
      </w:r>
    </w:p>
    <w:p>
      <w:pPr>
        <w:pStyle w:val="4"/>
        <w:tabs>
          <w:tab w:val="right" w:leader="dot" w:pos="8306"/>
        </w:tabs>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（城建环资旅游类共30件）</w:t>
      </w:r>
    </w:p>
    <w:p>
      <w:pPr>
        <w:rPr>
          <w:rFonts w:hint="eastAsia"/>
          <w:lang w:val="en-US" w:eastAsia="zh-CN"/>
        </w:rPr>
      </w:pPr>
    </w:p>
    <w:p>
      <w:pPr>
        <w:pStyle w:val="4"/>
        <w:tabs>
          <w:tab w:val="right" w:leader="dot" w:pos="8306"/>
        </w:tabs>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目  录</w:t>
      </w:r>
    </w:p>
    <w:p>
      <w:pPr>
        <w:rPr>
          <w:rFonts w:hint="eastAsia"/>
          <w:lang w:val="en-US" w:eastAsia="zh-CN"/>
        </w:rPr>
      </w:pP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TOC \o "1-1" \h \u </w:instrText>
      </w:r>
      <w:r>
        <w:rPr>
          <w:rFonts w:hint="eastAsia"/>
          <w:sz w:val="18"/>
          <w:szCs w:val="18"/>
          <w:lang w:val="en-US" w:eastAsia="zh-CN"/>
        </w:rPr>
        <w:fldChar w:fldCharType="separate"/>
      </w:r>
      <w:r>
        <w:rPr>
          <w:rFonts w:hint="eastAsia"/>
          <w:sz w:val="18"/>
          <w:szCs w:val="18"/>
          <w:lang w:val="en-US" w:eastAsia="zh-CN"/>
        </w:rPr>
        <w:fldChar w:fldCharType="begin"/>
      </w:r>
      <w:r>
        <w:rPr>
          <w:rFonts w:hint="eastAsia"/>
          <w:sz w:val="18"/>
          <w:szCs w:val="18"/>
          <w:lang w:val="en-US" w:eastAsia="zh-CN"/>
        </w:rPr>
        <w:instrText xml:space="preserve"> HYPERLINK \l _Toc18374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关于要求加大对农村自然村庄环境整治力度的建议（082号：大石代表团卓九应）</w:t>
      </w:r>
      <w:r>
        <w:rPr>
          <w:sz w:val="18"/>
          <w:szCs w:val="18"/>
        </w:rPr>
        <w:tab/>
      </w:r>
      <w:r>
        <w:rPr>
          <w:sz w:val="18"/>
          <w:szCs w:val="18"/>
        </w:rPr>
        <w:fldChar w:fldCharType="begin"/>
      </w:r>
      <w:r>
        <w:rPr>
          <w:sz w:val="18"/>
          <w:szCs w:val="18"/>
        </w:rPr>
        <w:instrText xml:space="preserve"> PAGEREF _Toc18374 </w:instrText>
      </w:r>
      <w:r>
        <w:rPr>
          <w:sz w:val="18"/>
          <w:szCs w:val="18"/>
        </w:rPr>
        <w:fldChar w:fldCharType="separate"/>
      </w:r>
      <w:r>
        <w:rPr>
          <w:sz w:val="18"/>
          <w:szCs w:val="18"/>
        </w:rPr>
        <w:t>- 2 -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_Toc24803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关于要求建立长效机制巩固花亭湖综合治理成果的建议（083号：大石代表团华佰林）</w:t>
      </w:r>
      <w:r>
        <w:rPr>
          <w:sz w:val="18"/>
          <w:szCs w:val="18"/>
        </w:rPr>
        <w:tab/>
      </w:r>
      <w:r>
        <w:rPr>
          <w:sz w:val="18"/>
          <w:szCs w:val="18"/>
        </w:rPr>
        <w:fldChar w:fldCharType="begin"/>
      </w:r>
      <w:r>
        <w:rPr>
          <w:sz w:val="18"/>
          <w:szCs w:val="18"/>
        </w:rPr>
        <w:instrText xml:space="preserve"> PAGEREF _Toc24803 </w:instrText>
      </w:r>
      <w:r>
        <w:rPr>
          <w:sz w:val="18"/>
          <w:szCs w:val="18"/>
        </w:rPr>
        <w:fldChar w:fldCharType="separate"/>
      </w:r>
      <w:r>
        <w:rPr>
          <w:sz w:val="18"/>
          <w:szCs w:val="18"/>
        </w:rPr>
        <w:t>- 2 -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_Toc21132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关于加速推进城区道路建设的建议（084号：刘畈、开发区代表团杨家徐）</w:t>
      </w:r>
      <w:r>
        <w:rPr>
          <w:sz w:val="18"/>
          <w:szCs w:val="18"/>
        </w:rPr>
        <w:tab/>
      </w:r>
      <w:r>
        <w:rPr>
          <w:sz w:val="18"/>
          <w:szCs w:val="18"/>
        </w:rPr>
        <w:fldChar w:fldCharType="begin"/>
      </w:r>
      <w:r>
        <w:rPr>
          <w:sz w:val="18"/>
          <w:szCs w:val="18"/>
        </w:rPr>
        <w:instrText xml:space="preserve"> PAGEREF _Toc21132 </w:instrText>
      </w:r>
      <w:r>
        <w:rPr>
          <w:sz w:val="18"/>
          <w:szCs w:val="18"/>
        </w:rPr>
        <w:fldChar w:fldCharType="separate"/>
      </w:r>
      <w:r>
        <w:rPr>
          <w:sz w:val="18"/>
          <w:szCs w:val="18"/>
        </w:rPr>
        <w:t>- 3 -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_Toc30085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关于解决土地价格拍卖过高问题的建议（085号：刘畈、开发区代表团周玉奎）</w:t>
      </w:r>
      <w:r>
        <w:rPr>
          <w:sz w:val="18"/>
          <w:szCs w:val="18"/>
        </w:rPr>
        <w:tab/>
      </w:r>
      <w:r>
        <w:rPr>
          <w:sz w:val="18"/>
          <w:szCs w:val="18"/>
        </w:rPr>
        <w:fldChar w:fldCharType="begin"/>
      </w:r>
      <w:r>
        <w:rPr>
          <w:sz w:val="18"/>
          <w:szCs w:val="18"/>
        </w:rPr>
        <w:instrText xml:space="preserve"> PAGEREF _Toc30085 </w:instrText>
      </w:r>
      <w:r>
        <w:rPr>
          <w:sz w:val="18"/>
          <w:szCs w:val="18"/>
        </w:rPr>
        <w:fldChar w:fldCharType="separate"/>
      </w:r>
      <w:r>
        <w:rPr>
          <w:sz w:val="18"/>
          <w:szCs w:val="18"/>
        </w:rPr>
        <w:t>- 4 -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_Toc22511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关于农资废弃包装品的回收的建议（086号：徐桥代表团朱家波）</w:t>
      </w:r>
      <w:bookmarkStart w:id="30" w:name="_GoBack"/>
      <w:bookmarkEnd w:id="30"/>
      <w:r>
        <w:rPr>
          <w:sz w:val="18"/>
          <w:szCs w:val="18"/>
        </w:rPr>
        <w:tab/>
      </w:r>
      <w:r>
        <w:rPr>
          <w:sz w:val="18"/>
          <w:szCs w:val="18"/>
        </w:rPr>
        <w:fldChar w:fldCharType="begin"/>
      </w:r>
      <w:r>
        <w:rPr>
          <w:sz w:val="18"/>
          <w:szCs w:val="18"/>
        </w:rPr>
        <w:instrText xml:space="preserve"> PAGEREF _Toc22511 </w:instrText>
      </w:r>
      <w:r>
        <w:rPr>
          <w:sz w:val="18"/>
          <w:szCs w:val="18"/>
        </w:rPr>
        <w:fldChar w:fldCharType="separate"/>
      </w:r>
      <w:r>
        <w:rPr>
          <w:sz w:val="18"/>
          <w:szCs w:val="18"/>
        </w:rPr>
        <w:t>- 4 -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_Toc29982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关于保护旅游生态，加大禁止电捕鱼和药毒鱼的执法力度的建议（087号：百里代表团赵学斌）</w:t>
      </w:r>
      <w:r>
        <w:rPr>
          <w:sz w:val="18"/>
          <w:szCs w:val="18"/>
        </w:rPr>
        <w:tab/>
      </w:r>
      <w:r>
        <w:rPr>
          <w:sz w:val="18"/>
          <w:szCs w:val="18"/>
        </w:rPr>
        <w:fldChar w:fldCharType="begin"/>
      </w:r>
      <w:r>
        <w:rPr>
          <w:sz w:val="18"/>
          <w:szCs w:val="18"/>
        </w:rPr>
        <w:instrText xml:space="preserve"> PAGEREF _Toc29982 </w:instrText>
      </w:r>
      <w:r>
        <w:rPr>
          <w:sz w:val="18"/>
          <w:szCs w:val="18"/>
        </w:rPr>
        <w:fldChar w:fldCharType="separate"/>
      </w:r>
      <w:r>
        <w:rPr>
          <w:sz w:val="18"/>
          <w:szCs w:val="18"/>
        </w:rPr>
        <w:t>- 5 -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_Toc7422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关于花亭湖上游环境整治方面的建议（088号：汤泉、市直、驻军代表团黄卢根）</w:t>
      </w:r>
      <w:r>
        <w:rPr>
          <w:sz w:val="18"/>
          <w:szCs w:val="18"/>
        </w:rPr>
        <w:tab/>
      </w:r>
      <w:r>
        <w:rPr>
          <w:sz w:val="18"/>
          <w:szCs w:val="18"/>
        </w:rPr>
        <w:fldChar w:fldCharType="begin"/>
      </w:r>
      <w:r>
        <w:rPr>
          <w:sz w:val="18"/>
          <w:szCs w:val="18"/>
        </w:rPr>
        <w:instrText xml:space="preserve"> PAGEREF _Toc7422 </w:instrText>
      </w:r>
      <w:r>
        <w:rPr>
          <w:sz w:val="18"/>
          <w:szCs w:val="18"/>
        </w:rPr>
        <w:fldChar w:fldCharType="separate"/>
      </w:r>
      <w:r>
        <w:rPr>
          <w:sz w:val="18"/>
          <w:szCs w:val="18"/>
        </w:rPr>
        <w:t>- 5 -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_Toc260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关于刘邓大军高干会议旧址配套建设后续管理工作的建议（089号：刘畈、开发区代表团蒋志才）</w:t>
      </w:r>
      <w:r>
        <w:rPr>
          <w:sz w:val="18"/>
          <w:szCs w:val="18"/>
        </w:rPr>
        <w:tab/>
      </w:r>
      <w:r>
        <w:rPr>
          <w:sz w:val="18"/>
          <w:szCs w:val="18"/>
        </w:rPr>
        <w:fldChar w:fldCharType="begin"/>
      </w:r>
      <w:r>
        <w:rPr>
          <w:sz w:val="18"/>
          <w:szCs w:val="18"/>
        </w:rPr>
        <w:instrText xml:space="preserve"> PAGEREF _Toc260 </w:instrText>
      </w:r>
      <w:r>
        <w:rPr>
          <w:sz w:val="18"/>
          <w:szCs w:val="18"/>
        </w:rPr>
        <w:fldChar w:fldCharType="separate"/>
      </w:r>
      <w:r>
        <w:rPr>
          <w:sz w:val="18"/>
          <w:szCs w:val="18"/>
        </w:rPr>
        <w:t>- 6 -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_Toc29742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关于完善鸣山村“刘王立明”纪念馆后期布展的建议（090号：新仓代表团王焰林）</w:t>
      </w:r>
      <w:r>
        <w:rPr>
          <w:sz w:val="18"/>
          <w:szCs w:val="18"/>
        </w:rPr>
        <w:tab/>
      </w:r>
      <w:r>
        <w:rPr>
          <w:sz w:val="18"/>
          <w:szCs w:val="18"/>
        </w:rPr>
        <w:fldChar w:fldCharType="begin"/>
      </w:r>
      <w:r>
        <w:rPr>
          <w:sz w:val="18"/>
          <w:szCs w:val="18"/>
        </w:rPr>
        <w:instrText xml:space="preserve"> PAGEREF _Toc29742 </w:instrText>
      </w:r>
      <w:r>
        <w:rPr>
          <w:sz w:val="18"/>
          <w:szCs w:val="18"/>
        </w:rPr>
        <w:fldChar w:fldCharType="separate"/>
      </w:r>
      <w:r>
        <w:rPr>
          <w:sz w:val="18"/>
          <w:szCs w:val="18"/>
        </w:rPr>
        <w:t>- 7 -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_Toc26222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关于加快香茗山村旅游发展的建议（091号：新仓代表团汪泉根）</w:t>
      </w:r>
      <w:r>
        <w:rPr>
          <w:sz w:val="18"/>
          <w:szCs w:val="18"/>
        </w:rPr>
        <w:tab/>
      </w:r>
      <w:r>
        <w:rPr>
          <w:sz w:val="18"/>
          <w:szCs w:val="18"/>
        </w:rPr>
        <w:fldChar w:fldCharType="begin"/>
      </w:r>
      <w:r>
        <w:rPr>
          <w:sz w:val="18"/>
          <w:szCs w:val="18"/>
        </w:rPr>
        <w:instrText xml:space="preserve"> PAGEREF _Toc26222 </w:instrText>
      </w:r>
      <w:r>
        <w:rPr>
          <w:sz w:val="18"/>
          <w:szCs w:val="18"/>
        </w:rPr>
        <w:fldChar w:fldCharType="separate"/>
      </w:r>
      <w:r>
        <w:rPr>
          <w:sz w:val="18"/>
          <w:szCs w:val="18"/>
        </w:rPr>
        <w:t>- 7 -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_Toc28709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关于规范河道采砂秩序，加强水源地保护的建议（092号：新仓代表团汪仕训）</w:t>
      </w:r>
      <w:r>
        <w:rPr>
          <w:sz w:val="18"/>
          <w:szCs w:val="18"/>
        </w:rPr>
        <w:tab/>
      </w:r>
      <w:r>
        <w:rPr>
          <w:sz w:val="18"/>
          <w:szCs w:val="18"/>
        </w:rPr>
        <w:fldChar w:fldCharType="begin"/>
      </w:r>
      <w:r>
        <w:rPr>
          <w:sz w:val="18"/>
          <w:szCs w:val="18"/>
        </w:rPr>
        <w:instrText xml:space="preserve"> PAGEREF _Toc28709 </w:instrText>
      </w:r>
      <w:r>
        <w:rPr>
          <w:sz w:val="18"/>
          <w:szCs w:val="18"/>
        </w:rPr>
        <w:fldChar w:fldCharType="separate"/>
      </w:r>
      <w:r>
        <w:rPr>
          <w:sz w:val="18"/>
          <w:szCs w:val="18"/>
        </w:rPr>
        <w:t>- 8 -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_Toc9862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关于加大对花亭湖旅游综合开发力度的建议（093号：天华代表团王彬）</w:t>
      </w:r>
      <w:r>
        <w:rPr>
          <w:sz w:val="18"/>
          <w:szCs w:val="18"/>
        </w:rPr>
        <w:tab/>
      </w:r>
      <w:r>
        <w:rPr>
          <w:sz w:val="18"/>
          <w:szCs w:val="18"/>
        </w:rPr>
        <w:fldChar w:fldCharType="begin"/>
      </w:r>
      <w:r>
        <w:rPr>
          <w:sz w:val="18"/>
          <w:szCs w:val="18"/>
        </w:rPr>
        <w:instrText xml:space="preserve"> PAGEREF _Toc9862 </w:instrText>
      </w:r>
      <w:r>
        <w:rPr>
          <w:sz w:val="18"/>
          <w:szCs w:val="18"/>
        </w:rPr>
        <w:fldChar w:fldCharType="separate"/>
      </w:r>
      <w:r>
        <w:rPr>
          <w:sz w:val="18"/>
          <w:szCs w:val="18"/>
        </w:rPr>
        <w:t>- 8 -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_Toc27136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关于加大对天华镇旅游发展给予支持力度的建议（094号：天华代表团王彬）</w:t>
      </w:r>
      <w:r>
        <w:rPr>
          <w:sz w:val="18"/>
          <w:szCs w:val="18"/>
        </w:rPr>
        <w:tab/>
      </w:r>
      <w:r>
        <w:rPr>
          <w:sz w:val="18"/>
          <w:szCs w:val="18"/>
        </w:rPr>
        <w:fldChar w:fldCharType="begin"/>
      </w:r>
      <w:r>
        <w:rPr>
          <w:sz w:val="18"/>
          <w:szCs w:val="18"/>
        </w:rPr>
        <w:instrText xml:space="preserve"> PAGEREF _Toc27136 </w:instrText>
      </w:r>
      <w:r>
        <w:rPr>
          <w:sz w:val="18"/>
          <w:szCs w:val="18"/>
        </w:rPr>
        <w:fldChar w:fldCharType="separate"/>
      </w:r>
      <w:r>
        <w:rPr>
          <w:sz w:val="18"/>
          <w:szCs w:val="18"/>
        </w:rPr>
        <w:t>- 9 -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_Toc2094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关于加大力度推进九井溪生态景区建设的建议（095号：城西代表团严淑娟）</w:t>
      </w:r>
      <w:r>
        <w:rPr>
          <w:sz w:val="18"/>
          <w:szCs w:val="18"/>
        </w:rPr>
        <w:tab/>
      </w:r>
      <w:r>
        <w:rPr>
          <w:sz w:val="18"/>
          <w:szCs w:val="18"/>
        </w:rPr>
        <w:fldChar w:fldCharType="begin"/>
      </w:r>
      <w:r>
        <w:rPr>
          <w:sz w:val="18"/>
          <w:szCs w:val="18"/>
        </w:rPr>
        <w:instrText xml:space="preserve"> PAGEREF _Toc2094 </w:instrText>
      </w:r>
      <w:r>
        <w:rPr>
          <w:sz w:val="18"/>
          <w:szCs w:val="18"/>
        </w:rPr>
        <w:fldChar w:fldCharType="separate"/>
      </w:r>
      <w:r>
        <w:rPr>
          <w:sz w:val="18"/>
          <w:szCs w:val="18"/>
        </w:rPr>
        <w:t>- 9 -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_Toc24196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关于要求取缔有关矿山的建议（096号：城西代表团杨永峰）</w:t>
      </w:r>
      <w:r>
        <w:rPr>
          <w:sz w:val="18"/>
          <w:szCs w:val="18"/>
        </w:rPr>
        <w:tab/>
      </w:r>
      <w:r>
        <w:rPr>
          <w:sz w:val="18"/>
          <w:szCs w:val="18"/>
        </w:rPr>
        <w:fldChar w:fldCharType="begin"/>
      </w:r>
      <w:r>
        <w:rPr>
          <w:sz w:val="18"/>
          <w:szCs w:val="18"/>
        </w:rPr>
        <w:instrText xml:space="preserve"> PAGEREF _Toc24196 </w:instrText>
      </w:r>
      <w:r>
        <w:rPr>
          <w:sz w:val="18"/>
          <w:szCs w:val="18"/>
        </w:rPr>
        <w:fldChar w:fldCharType="separate"/>
      </w:r>
      <w:r>
        <w:rPr>
          <w:sz w:val="18"/>
          <w:szCs w:val="18"/>
        </w:rPr>
        <w:t>- 10 -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_Toc18645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关于狮子山二祖禅堂复建的建议（097号：牛镇代表团章新望）</w:t>
      </w:r>
      <w:r>
        <w:rPr>
          <w:sz w:val="18"/>
          <w:szCs w:val="18"/>
        </w:rPr>
        <w:tab/>
      </w:r>
      <w:r>
        <w:rPr>
          <w:sz w:val="18"/>
          <w:szCs w:val="18"/>
        </w:rPr>
        <w:fldChar w:fldCharType="begin"/>
      </w:r>
      <w:r>
        <w:rPr>
          <w:sz w:val="18"/>
          <w:szCs w:val="18"/>
        </w:rPr>
        <w:instrText xml:space="preserve"> PAGEREF _Toc18645 </w:instrText>
      </w:r>
      <w:r>
        <w:rPr>
          <w:sz w:val="18"/>
          <w:szCs w:val="18"/>
        </w:rPr>
        <w:fldChar w:fldCharType="separate"/>
      </w:r>
      <w:r>
        <w:rPr>
          <w:sz w:val="18"/>
          <w:szCs w:val="18"/>
        </w:rPr>
        <w:t>- 10 -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_Toc538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关于将牛镇镇纳入国家旅游示范区创建示范点的建议（098号：牛镇代表团章新望）</w:t>
      </w:r>
      <w:r>
        <w:rPr>
          <w:sz w:val="18"/>
          <w:szCs w:val="18"/>
        </w:rPr>
        <w:tab/>
      </w:r>
      <w:r>
        <w:rPr>
          <w:sz w:val="18"/>
          <w:szCs w:val="18"/>
        </w:rPr>
        <w:fldChar w:fldCharType="begin"/>
      </w:r>
      <w:r>
        <w:rPr>
          <w:sz w:val="18"/>
          <w:szCs w:val="18"/>
        </w:rPr>
        <w:instrText xml:space="preserve"> PAGEREF _Toc538 </w:instrText>
      </w:r>
      <w:r>
        <w:rPr>
          <w:sz w:val="18"/>
          <w:szCs w:val="18"/>
        </w:rPr>
        <w:fldChar w:fldCharType="separate"/>
      </w:r>
      <w:r>
        <w:rPr>
          <w:sz w:val="18"/>
          <w:szCs w:val="18"/>
        </w:rPr>
        <w:t>- 11 -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_Toc27918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关于加强花亭湖综合整治注重生态保护的建议（099号：北中代表团李义群）</w:t>
      </w:r>
      <w:r>
        <w:rPr>
          <w:sz w:val="18"/>
          <w:szCs w:val="18"/>
        </w:rPr>
        <w:tab/>
      </w:r>
      <w:r>
        <w:rPr>
          <w:sz w:val="18"/>
          <w:szCs w:val="18"/>
        </w:rPr>
        <w:fldChar w:fldCharType="begin"/>
      </w:r>
      <w:r>
        <w:rPr>
          <w:sz w:val="18"/>
          <w:szCs w:val="18"/>
        </w:rPr>
        <w:instrText xml:space="preserve"> PAGEREF _Toc27918 </w:instrText>
      </w:r>
      <w:r>
        <w:rPr>
          <w:sz w:val="18"/>
          <w:szCs w:val="18"/>
        </w:rPr>
        <w:fldChar w:fldCharType="separate"/>
      </w:r>
      <w:r>
        <w:rPr>
          <w:sz w:val="18"/>
          <w:szCs w:val="18"/>
        </w:rPr>
        <w:t>- 12 -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_Toc10645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关于改善建军山革命老区红色旅游项目的建议（100号：北中代表团占素梅）</w:t>
      </w:r>
      <w:r>
        <w:rPr>
          <w:sz w:val="18"/>
          <w:szCs w:val="18"/>
        </w:rPr>
        <w:tab/>
      </w:r>
      <w:r>
        <w:rPr>
          <w:sz w:val="18"/>
          <w:szCs w:val="18"/>
        </w:rPr>
        <w:fldChar w:fldCharType="begin"/>
      </w:r>
      <w:r>
        <w:rPr>
          <w:sz w:val="18"/>
          <w:szCs w:val="18"/>
        </w:rPr>
        <w:instrText xml:space="preserve"> PAGEREF _Toc10645 </w:instrText>
      </w:r>
      <w:r>
        <w:rPr>
          <w:sz w:val="18"/>
          <w:szCs w:val="18"/>
        </w:rPr>
        <w:fldChar w:fldCharType="separate"/>
      </w:r>
      <w:r>
        <w:rPr>
          <w:sz w:val="18"/>
          <w:szCs w:val="18"/>
        </w:rPr>
        <w:t>- 12 -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_Toc30410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关于“生态+旅游”建设美好北中的建议（101号：北中代表团赵夕旺）</w:t>
      </w:r>
      <w:r>
        <w:rPr>
          <w:sz w:val="18"/>
          <w:szCs w:val="18"/>
        </w:rPr>
        <w:tab/>
      </w:r>
      <w:r>
        <w:rPr>
          <w:sz w:val="18"/>
          <w:szCs w:val="18"/>
        </w:rPr>
        <w:fldChar w:fldCharType="begin"/>
      </w:r>
      <w:r>
        <w:rPr>
          <w:sz w:val="18"/>
          <w:szCs w:val="18"/>
        </w:rPr>
        <w:instrText xml:space="preserve"> PAGEREF _Toc30410 </w:instrText>
      </w:r>
      <w:r>
        <w:rPr>
          <w:sz w:val="18"/>
          <w:szCs w:val="18"/>
        </w:rPr>
        <w:fldChar w:fldCharType="separate"/>
      </w:r>
      <w:r>
        <w:rPr>
          <w:sz w:val="18"/>
          <w:szCs w:val="18"/>
        </w:rPr>
        <w:t>- 13 -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_Toc22014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关于要求申报弥陀镇为全国综合改革试点镇、全国重点镇的建议（102号：弥陀代表团周建东）</w:t>
      </w:r>
      <w:r>
        <w:rPr>
          <w:sz w:val="18"/>
          <w:szCs w:val="18"/>
        </w:rPr>
        <w:tab/>
      </w:r>
      <w:r>
        <w:rPr>
          <w:sz w:val="18"/>
          <w:szCs w:val="18"/>
        </w:rPr>
        <w:fldChar w:fldCharType="begin"/>
      </w:r>
      <w:r>
        <w:rPr>
          <w:sz w:val="18"/>
          <w:szCs w:val="18"/>
        </w:rPr>
        <w:instrText xml:space="preserve"> PAGEREF _Toc22014 </w:instrText>
      </w:r>
      <w:r>
        <w:rPr>
          <w:sz w:val="18"/>
          <w:szCs w:val="18"/>
        </w:rPr>
        <w:fldChar w:fldCharType="separate"/>
      </w:r>
      <w:r>
        <w:rPr>
          <w:sz w:val="18"/>
          <w:szCs w:val="18"/>
        </w:rPr>
        <w:t>- 14 -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_Toc13915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关于加大乡镇A级景区建设的建议（103号：寺前代表团李跃海）</w:t>
      </w:r>
      <w:r>
        <w:rPr>
          <w:sz w:val="18"/>
          <w:szCs w:val="18"/>
        </w:rPr>
        <w:tab/>
      </w:r>
      <w:r>
        <w:rPr>
          <w:sz w:val="18"/>
          <w:szCs w:val="18"/>
        </w:rPr>
        <w:fldChar w:fldCharType="begin"/>
      </w:r>
      <w:r>
        <w:rPr>
          <w:sz w:val="18"/>
          <w:szCs w:val="18"/>
        </w:rPr>
        <w:instrText xml:space="preserve"> PAGEREF _Toc13915 </w:instrText>
      </w:r>
      <w:r>
        <w:rPr>
          <w:sz w:val="18"/>
          <w:szCs w:val="18"/>
        </w:rPr>
        <w:fldChar w:fldCharType="separate"/>
      </w:r>
      <w:r>
        <w:rPr>
          <w:sz w:val="18"/>
          <w:szCs w:val="18"/>
        </w:rPr>
        <w:t>- 15 -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_Toc25605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关于处理垃圾填埋影响周边环境的建议（104号：晋熙代表团许金根）</w:t>
      </w:r>
      <w:r>
        <w:rPr>
          <w:sz w:val="18"/>
          <w:szCs w:val="18"/>
        </w:rPr>
        <w:tab/>
      </w:r>
      <w:r>
        <w:rPr>
          <w:sz w:val="18"/>
          <w:szCs w:val="18"/>
        </w:rPr>
        <w:fldChar w:fldCharType="begin"/>
      </w:r>
      <w:r>
        <w:rPr>
          <w:sz w:val="18"/>
          <w:szCs w:val="18"/>
        </w:rPr>
        <w:instrText xml:space="preserve"> PAGEREF _Toc25605 </w:instrText>
      </w:r>
      <w:r>
        <w:rPr>
          <w:sz w:val="18"/>
          <w:szCs w:val="18"/>
        </w:rPr>
        <w:fldChar w:fldCharType="separate"/>
      </w:r>
      <w:r>
        <w:rPr>
          <w:sz w:val="18"/>
          <w:szCs w:val="18"/>
        </w:rPr>
        <w:t>- 16 -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_Toc21685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关于改善城乡结合部村民生产生活条件的建议（105号：晋熙代表团韦文锦）</w:t>
      </w:r>
      <w:r>
        <w:rPr>
          <w:sz w:val="18"/>
          <w:szCs w:val="18"/>
        </w:rPr>
        <w:tab/>
      </w:r>
      <w:r>
        <w:rPr>
          <w:sz w:val="18"/>
          <w:szCs w:val="18"/>
        </w:rPr>
        <w:fldChar w:fldCharType="begin"/>
      </w:r>
      <w:r>
        <w:rPr>
          <w:sz w:val="18"/>
          <w:szCs w:val="18"/>
        </w:rPr>
        <w:instrText xml:space="preserve"> PAGEREF _Toc21685 </w:instrText>
      </w:r>
      <w:r>
        <w:rPr>
          <w:sz w:val="18"/>
          <w:szCs w:val="18"/>
        </w:rPr>
        <w:fldChar w:fldCharType="separate"/>
      </w:r>
      <w:r>
        <w:rPr>
          <w:sz w:val="18"/>
          <w:szCs w:val="18"/>
        </w:rPr>
        <w:t>- 16 -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_Toc9165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关于对晋湖村新城组进行扩建改道的建议（106号：晋熙代表团韦文锦）</w:t>
      </w:r>
      <w:r>
        <w:rPr>
          <w:sz w:val="18"/>
          <w:szCs w:val="18"/>
        </w:rPr>
        <w:tab/>
      </w:r>
      <w:r>
        <w:rPr>
          <w:sz w:val="18"/>
          <w:szCs w:val="18"/>
        </w:rPr>
        <w:fldChar w:fldCharType="begin"/>
      </w:r>
      <w:r>
        <w:rPr>
          <w:sz w:val="18"/>
          <w:szCs w:val="18"/>
        </w:rPr>
        <w:instrText xml:space="preserve"> PAGEREF _Toc9165 </w:instrText>
      </w:r>
      <w:r>
        <w:rPr>
          <w:sz w:val="18"/>
          <w:szCs w:val="18"/>
        </w:rPr>
        <w:fldChar w:fldCharType="separate"/>
      </w:r>
      <w:r>
        <w:rPr>
          <w:sz w:val="18"/>
          <w:szCs w:val="18"/>
        </w:rPr>
        <w:t>- 17 -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_Toc26753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实施花亭湖旅游通道升级、改造的建议（107号：晋熙代表团刘庭雍）</w:t>
      </w:r>
      <w:r>
        <w:rPr>
          <w:sz w:val="18"/>
          <w:szCs w:val="18"/>
        </w:rPr>
        <w:tab/>
      </w:r>
      <w:r>
        <w:rPr>
          <w:sz w:val="18"/>
          <w:szCs w:val="18"/>
        </w:rPr>
        <w:fldChar w:fldCharType="begin"/>
      </w:r>
      <w:r>
        <w:rPr>
          <w:sz w:val="18"/>
          <w:szCs w:val="18"/>
        </w:rPr>
        <w:instrText xml:space="preserve"> PAGEREF _Toc26753 </w:instrText>
      </w:r>
      <w:r>
        <w:rPr>
          <w:sz w:val="18"/>
          <w:szCs w:val="18"/>
        </w:rPr>
        <w:fldChar w:fldCharType="separate"/>
      </w:r>
      <w:r>
        <w:rPr>
          <w:sz w:val="18"/>
          <w:szCs w:val="18"/>
        </w:rPr>
        <w:t>- 17 -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_Toc1056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关于解决老城区交通拥堵问题的建议（108号：晋熙代表团王锦秀）</w:t>
      </w:r>
      <w:r>
        <w:rPr>
          <w:sz w:val="18"/>
          <w:szCs w:val="18"/>
        </w:rPr>
        <w:tab/>
      </w:r>
      <w:r>
        <w:rPr>
          <w:sz w:val="18"/>
          <w:szCs w:val="18"/>
        </w:rPr>
        <w:fldChar w:fldCharType="begin"/>
      </w:r>
      <w:r>
        <w:rPr>
          <w:sz w:val="18"/>
          <w:szCs w:val="18"/>
        </w:rPr>
        <w:instrText xml:space="preserve"> PAGEREF _Toc1056 </w:instrText>
      </w:r>
      <w:r>
        <w:rPr>
          <w:sz w:val="18"/>
          <w:szCs w:val="18"/>
        </w:rPr>
        <w:fldChar w:fldCharType="separate"/>
      </w:r>
      <w:r>
        <w:rPr>
          <w:sz w:val="18"/>
          <w:szCs w:val="18"/>
        </w:rPr>
        <w:t>- 18 -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_Toc13566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关于启动西连板块征地建设的建议（109号：晋熙代表团许金根）</w:t>
      </w:r>
      <w:r>
        <w:rPr>
          <w:sz w:val="18"/>
          <w:szCs w:val="18"/>
        </w:rPr>
        <w:tab/>
      </w:r>
      <w:r>
        <w:rPr>
          <w:sz w:val="18"/>
          <w:szCs w:val="18"/>
        </w:rPr>
        <w:fldChar w:fldCharType="begin"/>
      </w:r>
      <w:r>
        <w:rPr>
          <w:sz w:val="18"/>
          <w:szCs w:val="18"/>
        </w:rPr>
        <w:instrText xml:space="preserve"> PAGEREF _Toc13566 </w:instrText>
      </w:r>
      <w:r>
        <w:rPr>
          <w:sz w:val="18"/>
          <w:szCs w:val="18"/>
        </w:rPr>
        <w:fldChar w:fldCharType="separate"/>
      </w:r>
      <w:r>
        <w:rPr>
          <w:sz w:val="18"/>
          <w:szCs w:val="18"/>
        </w:rPr>
        <w:t>- 20 -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_Toc5212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关于加大对传统民居建筑保护保护力度的建议（110号：晋熙代表团程其发）</w:t>
      </w:r>
      <w:r>
        <w:rPr>
          <w:sz w:val="18"/>
          <w:szCs w:val="18"/>
        </w:rPr>
        <w:tab/>
      </w:r>
      <w:r>
        <w:rPr>
          <w:sz w:val="18"/>
          <w:szCs w:val="18"/>
        </w:rPr>
        <w:fldChar w:fldCharType="begin"/>
      </w:r>
      <w:r>
        <w:rPr>
          <w:sz w:val="18"/>
          <w:szCs w:val="18"/>
        </w:rPr>
        <w:instrText xml:space="preserve"> PAGEREF _Toc5212 </w:instrText>
      </w:r>
      <w:r>
        <w:rPr>
          <w:sz w:val="18"/>
          <w:szCs w:val="18"/>
        </w:rPr>
        <w:fldChar w:fldCharType="separate"/>
      </w:r>
      <w:r>
        <w:rPr>
          <w:sz w:val="18"/>
          <w:szCs w:val="18"/>
        </w:rPr>
        <w:t>- 22 -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_Toc26830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关于重修太湖县新城汽车站门口路面的建议（111号：晋熙代表团梁亚伟）</w:t>
      </w:r>
      <w:r>
        <w:rPr>
          <w:sz w:val="18"/>
          <w:szCs w:val="18"/>
        </w:rPr>
        <w:tab/>
      </w:r>
      <w:r>
        <w:rPr>
          <w:sz w:val="18"/>
          <w:szCs w:val="18"/>
        </w:rPr>
        <w:fldChar w:fldCharType="begin"/>
      </w:r>
      <w:r>
        <w:rPr>
          <w:sz w:val="18"/>
          <w:szCs w:val="18"/>
        </w:rPr>
        <w:instrText xml:space="preserve"> PAGEREF _Toc26830 </w:instrText>
      </w:r>
      <w:r>
        <w:rPr>
          <w:sz w:val="18"/>
          <w:szCs w:val="18"/>
        </w:rPr>
        <w:fldChar w:fldCharType="separate"/>
      </w:r>
      <w:r>
        <w:rPr>
          <w:sz w:val="18"/>
          <w:szCs w:val="18"/>
        </w:rPr>
        <w:t>- 23 -</w:t>
      </w:r>
      <w:r>
        <w:rPr>
          <w:sz w:val="18"/>
          <w:szCs w:val="18"/>
        </w:rPr>
        <w:fldChar w:fldCharType="end"/>
      </w:r>
      <w:r>
        <w:rPr>
          <w:rFonts w:hint="eastAsia"/>
          <w:sz w:val="18"/>
          <w:szCs w:val="18"/>
          <w:lang w:val="en-US" w:eastAsia="zh-CN"/>
        </w:rPr>
        <w:fldChar w:fldCharType="end"/>
      </w:r>
    </w:p>
    <w:p>
      <w:pPr>
        <w:rPr>
          <w:rFonts w:hint="eastAsia"/>
          <w:lang w:val="en-US" w:eastAsia="zh-CN"/>
        </w:rPr>
      </w:pPr>
      <w:r>
        <w:rPr>
          <w:rFonts w:hint="eastAsia"/>
          <w:sz w:val="18"/>
          <w:szCs w:val="18"/>
          <w:lang w:val="en-US" w:eastAsia="zh-CN"/>
        </w:rPr>
        <w:fldChar w:fldCharType="end"/>
      </w:r>
    </w:p>
    <w:p>
      <w:pPr>
        <w:rPr>
          <w:rFonts w:hint="eastAsia"/>
          <w:lang w:val="en-US" w:eastAsia="zh-CN"/>
        </w:rPr>
      </w:pPr>
      <w:r>
        <w:rPr>
          <w:rFonts w:hint="eastAsia"/>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0" w:name="_Toc18374"/>
      <w:r>
        <w:rPr>
          <w:rFonts w:hint="eastAsia" w:ascii="仿宋_GB2312" w:hAnsi="仿宋_GB2312" w:eastAsia="仿宋_GB2312" w:cs="仿宋_GB2312"/>
          <w:sz w:val="32"/>
          <w:szCs w:val="32"/>
          <w:lang w:val="en-US" w:eastAsia="zh-CN"/>
        </w:rPr>
        <w:t>关于要求加大对农村自然村庄环境整治力度的建议（082号：大石代表团卓九应）</w:t>
      </w:r>
      <w:bookmarkEnd w:id="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当前，村庄环境整治工作已在全县面上全面推进，部分村庄整治工作已通过验收，整体感觉较好，整治了的地方人居环境改善了，公共服务配套水平提高了，群众的幸福感显著提升了。但农村自然村庄较多，尤其是我县畈区人口密集的村庄特多。目前自然村庄环境整治工作的实施模式是县政府每年将指标分配给各乡镇，乡镇再根据整治村庄自身的积极性来安排。这样的工作安排要想在短期内建成“青山绿水、宜耕宜居、环境优美”的新农村是难以实现的。这项工作要想取得显著成效，单凭村组自身努力是远远不够。</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议：建议政府加大农村自然村庄环境整治的覆盖面，实行整村推进（尤其是贫困村），加大资金投入，整治一片，见效一片，保持一片。从长远来看，更能节约财政投入，快出成效。</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 w:name="_Toc24803"/>
      <w:r>
        <w:rPr>
          <w:rFonts w:hint="eastAsia" w:ascii="仿宋_GB2312" w:hAnsi="仿宋_GB2312" w:eastAsia="仿宋_GB2312" w:cs="仿宋_GB2312"/>
          <w:sz w:val="32"/>
          <w:szCs w:val="32"/>
          <w:lang w:val="en-US" w:eastAsia="zh-CN"/>
        </w:rPr>
        <w:t>关于要求建立长效机制巩固花亭湖综合治理成果的建议（083号：大石代表团华佰林）</w:t>
      </w:r>
      <w:bookmarkEnd w:id="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2016年5月1日以来，县委、县政府大力开展花亭湖综合治理工作，投入大量人力、物力对危害花亭湖生态环境的网箱、拦叉及钓筏等违法设施进行全面清拆，取得了辉煌的成果，开启了花亭湖生态保护的历史篇章。</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议：为达到巩固治理成果，特提出以下几点建议:</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一、划定1—2个垂钓区，满足市民休闲要求，对垂钓区外的水域的垂钓持续管制，对下药毒虾垂钓给予严厉打击。</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二、花亭湖的经济重头戏的旅游业，水面养殖必须是以鱼养水，要优化养殖方案，让养殖给水质带来“正能量”。</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三、由于水面大、环境复杂，监管难度大，暗箱养鱼等违法事件仍有发生，沿湖各乡镇应加大监管力度，对各种违法行为加以打击，建议县政府完善制度，把周边乡镇花亭湖治理工作纳入年终考核等。</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 w:name="_Toc21132"/>
      <w:r>
        <w:rPr>
          <w:rFonts w:hint="eastAsia" w:ascii="仿宋_GB2312" w:hAnsi="仿宋_GB2312" w:eastAsia="仿宋_GB2312" w:cs="仿宋_GB2312"/>
          <w:sz w:val="32"/>
          <w:szCs w:val="32"/>
          <w:lang w:val="en-US" w:eastAsia="zh-CN"/>
        </w:rPr>
        <w:t>关于加速推进城区道路建设的建议（084号：刘畈、开发区代表团杨家徐）</w:t>
      </w:r>
      <w:bookmarkEnd w:id="2"/>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事 由：由于全县人民生活水平的提高，各种车辆日益增加，城区道路畅通压力很大，其主要原因是管理中心管理困难，每条主要路段没有很规范的内外停车场地，基本上都是在道路两侧停放车辆。尤其是外环南路、学士路等多条主干道不能连接城市中心，造成城市畅通困难。 </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议：1、建议暂缓城区黑色路面建设，将资金更多地投入到各条道路建设，减轻城内道路畅通压力。</w:t>
      </w:r>
    </w:p>
    <w:p>
      <w:pPr>
        <w:numPr>
          <w:ilvl w:val="0"/>
          <w:numId w:val="1"/>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建议将能使用的白色道路继续使用，避免重复建设投资过大。</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 w:name="_Toc30085"/>
      <w:r>
        <w:rPr>
          <w:rFonts w:hint="eastAsia" w:ascii="仿宋_GB2312" w:hAnsi="仿宋_GB2312" w:eastAsia="仿宋_GB2312" w:cs="仿宋_GB2312"/>
          <w:sz w:val="32"/>
          <w:szCs w:val="32"/>
          <w:lang w:val="en-US" w:eastAsia="zh-CN"/>
        </w:rPr>
        <w:t>关于解决土地价格拍卖过高问题的建议（085号：刘畈、开发区代表团周玉奎）</w:t>
      </w:r>
      <w:bookmarkEnd w:id="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由于现在拆迁安置是严格按照县政府文件（153号）落实执行，实施房票安置，其中开发区龙安村实施房票安置200户。通过有关合法程序，评估其购房均价为4237元/㎡，其中20余户未选好房源，还有少数户房票未兑现完毕，由于现在地价过高，房产市场价格有新变动，可能会造成房票政策不能稳定实施，给拆迁安置工作带来被动局面。</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议：1、建议县政府及有关单位从速从快高度重视，确保153号文件房票政策顺利推进。</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2、建议调整评估价格，使之与房产市场相对应。 </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4" w:name="_Toc22511"/>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于农资废弃包装品的回收的建议（086号：徐桥代表团朱家波）</w:t>
      </w:r>
      <w:bookmarkEnd w:id="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由：1.农资废弃包装品如若不妥善处置，会严重的污染坏境。如若焚烧，则会造成二次污染。</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2.与国家“三线三边”、“美好乡村”政策相违背。</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3.双面的资源浪费：一方面废弃包装品是对垃圾池空间资源的浪费；另一方面是对再回收加工资源的浪费。</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4.绝大部分农资产品是由农业部门专营，销售对象也是大户，回收具有一定的条件。</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议：1.建议县政府出台农资废弃包装品回收的文件，给予一定的物质奖励，刺激回收公司和民众的回收热情。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2.建议设立专门的垃圾池，用来回收此类垃圾。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3.建议由农业综合服务中心牵头，协助回收企业和个体户对这类垃圾分类。</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5" w:name="_Toc29982"/>
      <w:r>
        <w:rPr>
          <w:rFonts w:hint="eastAsia" w:ascii="仿宋_GB2312" w:hAnsi="仿宋_GB2312" w:eastAsia="仿宋_GB2312" w:cs="仿宋_GB2312"/>
          <w:sz w:val="32"/>
          <w:szCs w:val="32"/>
          <w:lang w:val="en-US" w:eastAsia="zh-CN"/>
        </w:rPr>
        <w:t>关于保护旅游生态，加大禁止电捕鱼和药毒鱼的执法力度的建议（087号：百里代表团赵学斌）</w:t>
      </w:r>
      <w:bookmarkEnd w:id="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年来，在国家加强生态环境整治的相关措施下，生态环境得到了改善，但对用电捕鱼、药毒鱼等行为的管理和打击力度没有实现常态化，电捕鱼、药毒鱼等涉水非法行为十分猖獗。此类“大小通吃”的捕捞方式不仅破坏河流生态平衡更会对渔业资源产生灭绝性灾害，同时也对乡村全域旅游的发展带来不利影响。此外，药物毒鱼、电力捕鱼也存在很大安全隐患。</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议：1.加强宣传教育力度，提高全体公民的环保、安全、法制意识。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2.强化管理力度，增强管理人员的履职意识、执法水平。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3.加大打击查处力度，多部门联合专项执法，禁止此类涉水非法行为的发生。</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6" w:name="_Toc7422"/>
      <w:r>
        <w:rPr>
          <w:rFonts w:hint="eastAsia" w:ascii="仿宋_GB2312" w:hAnsi="仿宋_GB2312" w:eastAsia="仿宋_GB2312" w:cs="仿宋_GB2312"/>
          <w:sz w:val="32"/>
          <w:szCs w:val="32"/>
          <w:lang w:val="en-US" w:eastAsia="zh-CN"/>
        </w:rPr>
        <w:t>关于花亭湖上游环境整治方面的建议（088号：汤泉、市直、驻军代表团黄卢根）</w:t>
      </w:r>
      <w:bookmarkEnd w:id="6"/>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年来，随着环境整治的力度不断加大，花亭湖上游水资源环境有很大改观，但也存在一些问题，如沿上游河流人口比较集中地段的排污问题未能得到妥善处理，特别是在沿库周边仍有小型的养殖户，排污根本不达标，导致对水源污染严重。</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议：（1）要加大对沿库周边环境污染的监管力度。对水源污染情节严重的，要依法打击。</w:t>
      </w:r>
    </w:p>
    <w:p>
      <w:pPr>
        <w:numPr>
          <w:ilvl w:val="0"/>
          <w:numId w:val="2"/>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加大对花亭湖上游来水治理，加大对上游沿河人口集中地区的排污净化处理投入。</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7" w:name="_Toc260"/>
      <w:r>
        <w:rPr>
          <w:rFonts w:hint="eastAsia" w:ascii="仿宋_GB2312" w:hAnsi="仿宋_GB2312" w:eastAsia="仿宋_GB2312" w:cs="仿宋_GB2312"/>
          <w:sz w:val="32"/>
          <w:szCs w:val="32"/>
          <w:lang w:val="en-US" w:eastAsia="zh-CN"/>
        </w:rPr>
        <w:t>关于刘邓大军高干会议旧址配套建设后续管理工作的建议（089号：刘畈、开发区代表团蒋志才）</w:t>
      </w:r>
      <w:bookmarkEnd w:id="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刘邓大军挺进大别山高干会址——胡氏新祠座落于刘畈乡刘畈中学校园内，是重点文物保护单位，爱国主义教育基地和重要红色旅游景点。建于清代，一进三重，总体布局严谨，设计独特，工艺精湛。刘畈乡着手刘邓大军高干会议旧址胡氏新祠的恢复工作，在县政府的正确领导和发改委等部门的大力支持下，胡氏新祠主体的修复工作已基本完工，但是从项目实施的要求以及实际需要上来看，都还有许多配套工程和后续工作需要落实。</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议：1、建议县政府解决部分资金，投入会议旧址的水、电、公厕、消防、外排水等配套工程建设。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2、对高干会议旧址进行布展设计，并根据设计，安排资金和人员，收集资料、文物，落实布展。</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3、建议向省发改委和旅游局（红旅办）申报刘邓大军高干会议旧址后续项目建设资金。</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8" w:name="_Toc29742"/>
      <w:r>
        <w:rPr>
          <w:rFonts w:hint="eastAsia" w:ascii="仿宋_GB2312" w:hAnsi="仿宋_GB2312" w:eastAsia="仿宋_GB2312" w:cs="仿宋_GB2312"/>
          <w:sz w:val="32"/>
          <w:szCs w:val="32"/>
          <w:lang w:val="en-US" w:eastAsia="zh-CN"/>
        </w:rPr>
        <w:t>关于完善鸣山村“刘王立明”纪念馆后期布展的建议（090号：新仓代表团王焰林）</w:t>
      </w:r>
      <w:bookmarkEnd w:id="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刘王立明故居于2013年12月份建设完工，2016年3月份刘王立明纪念馆由族人捐资建设竣工，总投资120多万元，纪念馆主体工程由县建筑设计师设计，剩余部分进入布展阶段，由于村级资金有限，现已无法完善后续布展工作。</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议：为了弘扬刘王立明女士爱国主义精神，建议县政协会同县妇联安排资金完成后续布展工作，并免费对外开放。</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9" w:name="_Toc26222"/>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于加快香茗山村旅游发展的建议（091号：新仓代表团汪泉根）</w:t>
      </w:r>
      <w:bookmarkEnd w:id="9"/>
      <w:r>
        <w:rPr>
          <w:rFonts w:hint="eastAsia" w:ascii="仿宋_GB2312" w:hAnsi="仿宋_GB2312" w:eastAsia="仿宋_GB2312" w:cs="仿宋_GB2312"/>
          <w:sz w:val="32"/>
          <w:szCs w:val="32"/>
          <w:lang w:val="en-US" w:eastAsia="zh-CN"/>
        </w:rPr>
        <w:t xml:space="preserve">           </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香茗山距太湖县城约20公里，风景秀丽旅游资源丰富，望江县政府已投入专项资金打造香茗山4A级景区，但我县对香茗山的旅游发展还没有引起重视，近年来香茗山部分山体遭到破坏，无路、无电、通信信号差，旅游交通、安全、卫生等设施薄弱，与我县发展全城旅游极不匹配。</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议：希望县政府高度重视香茗山的旅游发展，要求县发改委、旅游局加大资金投入，加快香茗山旅游基础设施建设，完善旅游要素，实现真正的旅游脱贫致富的目的。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0" w:name="_Toc28709"/>
      <w:r>
        <w:rPr>
          <w:rFonts w:hint="eastAsia" w:ascii="仿宋_GB2312" w:hAnsi="仿宋_GB2312" w:eastAsia="仿宋_GB2312" w:cs="仿宋_GB2312"/>
          <w:sz w:val="32"/>
          <w:szCs w:val="32"/>
          <w:lang w:val="en-US" w:eastAsia="zh-CN"/>
        </w:rPr>
        <w:t>关于规范河道采砂秩序，加强水源地保护的建议（092号：新仓代表团汪仕训）</w:t>
      </w:r>
      <w:bookmarkEnd w:id="10"/>
      <w:r>
        <w:rPr>
          <w:rFonts w:hint="eastAsia" w:ascii="仿宋_GB2312" w:hAnsi="仿宋_GB2312" w:eastAsia="仿宋_GB2312" w:cs="仿宋_GB2312"/>
          <w:sz w:val="32"/>
          <w:szCs w:val="32"/>
          <w:lang w:val="en-US" w:eastAsia="zh-CN"/>
        </w:rPr>
        <w:t xml:space="preserve">             </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新仓水厂承担着新仓镇八个村、十个中小学3.7万人的安全饮水，2010年建厂以来，先后建大口径水源井四座，皆因长河采砂无序而河床下降，先后废弃三口水源井，2014年请合肥工业大学设计院设计大口径水井一口，直径八米，深六米。2016年6月29至7月6日洪水后河床再次下降，下半年枯水季节不能满足供水要求，只能采取零时拦坝，抬高水位，确保几万人的供水。</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主要原因：水源井下游太湖境内三个大型采沙场，过度采砂（本地车、外地大卡车（后八轮）均来此买砂），采砂过度，洪水冲刷，河堤松弛。不仅是安全饮水，采砂造成其他方面损失巨大：道路被压破、农田无法关水等等。</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议：砂石管理站加大执法力度，规范采砂秩序对水源井和长河两岸的灌溉设施建立补偿机制，提供资金补偿满足群众生产生活用水。</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1" w:name="_Toc9862"/>
      <w:r>
        <w:rPr>
          <w:rFonts w:hint="eastAsia" w:ascii="仿宋_GB2312" w:hAnsi="仿宋_GB2312" w:eastAsia="仿宋_GB2312" w:cs="仿宋_GB2312"/>
          <w:sz w:val="32"/>
          <w:szCs w:val="32"/>
          <w:lang w:val="en-US" w:eastAsia="zh-CN"/>
        </w:rPr>
        <w:t>关于加大对花亭湖旅游综合开发力度的建议（093号：天华代表团王彬）</w:t>
      </w:r>
      <w:bookmarkEnd w:id="11"/>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由：2016年，随着县政府扎实推进花亭湖综合整治的力度，花亭湖综合环境已经得到明显改善，但是如何利用好花亭湖丰富的旅游资源来推动太湖经济建设，如何解决库区百姓生产生活问题还需进一步加大力度。</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建议：建议县政府尽早出台花亭湖旅游发展详规，打造旅游现代农业观光业，努力推进民宿游。</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2" w:name="_Toc27136"/>
      <w:r>
        <w:rPr>
          <w:rFonts w:hint="eastAsia" w:ascii="仿宋_GB2312" w:hAnsi="仿宋_GB2312" w:eastAsia="仿宋_GB2312" w:cs="仿宋_GB2312"/>
          <w:sz w:val="32"/>
          <w:szCs w:val="32"/>
          <w:lang w:val="en-US" w:eastAsia="zh-CN"/>
        </w:rPr>
        <w:t>关于加大对天华镇旅游发展给予支持力度的建议（094号：天华代表团王彬）</w:t>
      </w:r>
      <w:bookmarkEnd w:id="1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天华镇作为进山第一镇，有优越的地理位置，独占花亭湖西水岸全线，半分花亭湖，随着花亭湖整治推进，水陆交通发达，境内资源丰富，目前已邀请安庆师范学院量身定制了旅游发展规划，努力打造宜居宜游宜业的特色小镇。</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建议：建议县政府申报天华镇为旅游特色精品小镇，加大财政投入力度，打造太湖县旅游知名品牌。</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3" w:name="_Toc2094"/>
      <w:r>
        <w:rPr>
          <w:rFonts w:hint="eastAsia" w:ascii="仿宋_GB2312" w:hAnsi="仿宋_GB2312" w:eastAsia="仿宋_GB2312" w:cs="仿宋_GB2312"/>
          <w:sz w:val="32"/>
          <w:szCs w:val="32"/>
          <w:lang w:val="en-US" w:eastAsia="zh-CN"/>
        </w:rPr>
        <w:t>关于加大力度推进九井溪生态景区建设的建议（095号：城西代表团严淑娟）</w:t>
      </w:r>
      <w:bookmarkEnd w:id="1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城西乡地处县城西郊，是集山区、畈区、库区为一体的乡镇，自然生态好，历史文化悠久。近两年按照县委县政府全域旅游的发展思路，打造九井溪省级森林公园(含方洲水库、状元故里等一批旅游景点），已被批准为省级森林公园。但由于基础设施薄弱，本乡建设力量有限，需加大各方面支持力度。</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县政府将城西的九井溪生态景区列入全县全域旅游的总体框架，明确定位为花亭湖、文博园的补充。同时将申报九井溪国家级森林公园纳入县政府今后五年计划和目标中，由县级层面牵头，从基础设施建设入手，通过市场化运作，着力打造县城“后花园”的旅游产业，为申报国家级森林公园搭建平台。</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4" w:name="_Toc24196"/>
      <w:r>
        <w:rPr>
          <w:rFonts w:hint="eastAsia" w:ascii="仿宋_GB2312" w:hAnsi="仿宋_GB2312" w:eastAsia="仿宋_GB2312" w:cs="仿宋_GB2312"/>
          <w:sz w:val="32"/>
          <w:szCs w:val="32"/>
          <w:lang w:val="en-US" w:eastAsia="zh-CN"/>
        </w:rPr>
        <w:t>关于要求取缔有关矿山的建议（096号：城西代表团杨永峰）</w:t>
      </w:r>
      <w:bookmarkEnd w:id="1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我乡境内有石料矿山2处、石英矿山1处。由于常年粗放型开采，其噪声污染和环境污染给当地的百姓造成巨大危害，大型载重车辆的满负荷装载对沿途公路桥梁损毁严重，多年一直未修复。加上城西乡正大力发展生态旅游，九井溪省级森林公园已获批，矿山的继续粗放型开采与我乡发展规划相违背。</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议：有关主管部门严格执行县政府文件，依法取缔我乡境内2座石料矿山，对石英矿山要求开采方精细化施工，注重</w:t>
      </w:r>
      <w:r>
        <w:rPr>
          <w:rFonts w:hint="eastAsia" w:ascii="仿宋_GB2312" w:hAnsi="仿宋_GB2312" w:eastAsia="仿宋_GB2312" w:cs="仿宋_GB2312"/>
          <w:spacing w:val="-11"/>
          <w:sz w:val="32"/>
          <w:szCs w:val="32"/>
          <w:lang w:val="en-US" w:eastAsia="zh-CN"/>
        </w:rPr>
        <w:t>对环境和生态的保护，同时加强对沿途公路桥梁的管养维护。</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5" w:name="_Toc18645"/>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于狮子山二祖禅堂复建的建议（097号：牛镇代表团章新望）</w:t>
      </w:r>
      <w:bookmarkEnd w:id="15"/>
    </w:p>
    <w:p>
      <w:pPr>
        <w:widowControl w:val="0"/>
        <w:numPr>
          <w:ilvl w:val="0"/>
          <w:numId w:val="0"/>
        </w:numPr>
        <w:jc w:val="both"/>
        <w:rPr>
          <w:rFonts w:hint="eastAsia" w:ascii="仿宋_GB2312" w:hAnsi="仿宋_GB2312" w:eastAsia="仿宋_GB2312" w:cs="仿宋_GB2312"/>
          <w:spacing w:val="-11"/>
          <w:sz w:val="32"/>
          <w:szCs w:val="32"/>
          <w:lang w:val="en-US" w:eastAsia="zh-CN"/>
        </w:rPr>
      </w:pPr>
      <w:r>
        <w:rPr>
          <w:rFonts w:hint="eastAsia" w:ascii="仿宋_GB2312" w:hAnsi="仿宋_GB2312" w:eastAsia="仿宋_GB2312" w:cs="仿宋_GB2312"/>
          <w:sz w:val="32"/>
          <w:szCs w:val="32"/>
          <w:lang w:val="en-US" w:eastAsia="zh-CN"/>
        </w:rPr>
        <w:t>事 由：狮子山是禅宗重要的发源地。“复建二祖禅堂，弘扬禅宗文化，打造禅源圣境，推动旅游发展，知恩投报，完成朴老遗愿”是二祖禅堂复建规划确定的目标。狮子山二祖禅堂</w:t>
      </w:r>
      <w:r>
        <w:rPr>
          <w:rFonts w:hint="eastAsia" w:ascii="仿宋_GB2312" w:hAnsi="仿宋_GB2312" w:eastAsia="仿宋_GB2312" w:cs="仿宋_GB2312"/>
          <w:spacing w:val="-11"/>
          <w:sz w:val="32"/>
          <w:szCs w:val="32"/>
          <w:lang w:val="en-US" w:eastAsia="zh-CN"/>
        </w:rPr>
        <w:t>是太湖县创建“禅源太湖”5A景区不可缺少的重要组成部分。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建议：一、将狮子山二祖禅堂开发列入全县旅游开发战略，从县级层面给予重视，成立相关组织机构，在政策、项目、资金上予以重点支持。</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2017年需要解决的问题。狮子山二祖禅堂复建规划设计方案已通过评审，寺庙修复主体已落实，2017年将动工修建。修建前需要解决土地征用、道路建设、供水、供电、通信等基础设施，建设资金需要政府部门优先统筹解决。</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6" w:name="_Toc538"/>
      <w:r>
        <w:rPr>
          <w:rFonts w:hint="eastAsia" w:ascii="仿宋_GB2312" w:hAnsi="仿宋_GB2312" w:eastAsia="仿宋_GB2312" w:cs="仿宋_GB2312"/>
          <w:sz w:val="32"/>
          <w:szCs w:val="32"/>
          <w:lang w:val="en-US" w:eastAsia="zh-CN"/>
        </w:rPr>
        <w:t>关于将牛镇镇纳入国家旅游示范区创建示范点的建议（098号：牛镇代表团章新望）</w:t>
      </w:r>
      <w:bookmarkEnd w:id="1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太湖县委县政府《关于创建国家全域旅游示范区建设旅游经济强县的若干意见》明确提出：我县旅游发展，以“禅”为主题，以“朴初故里、禅源太湖”为旅游主题形象口号，精心打造“一湖一园一文化”。牛镇镇作为禅宗文化的发祥地，其优美的自然风光和不可复制的厚重历史，对全县旅游业的发展具有重要的意义。因此，开发狮子山，为下步旅游业发展提供完善的配套支撑是当前工作重点。</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 牛镇镇为打造禅源太湖，弘扬禅宗文化，建好风情牛镇，以城镇化建设为突破口，于2012年开始规划、兴建湖滨新区，现已完成土地征用、防洪大堤建设和部分土方回填工程，共投入资金五千余万元。经测算，二期工程需解决区间道路、排水排污工程和路灯、绿化、公厕等公共设施建设，需投入资金四千六百万元。因镇级财力有限，需要上级政府部门加大支持力度，在项目资金上优先予以安排，早日将牛镇镇建设成特色小城镇，推动禅源太湖5A景区建设更好更快发展。</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7" w:name="_Toc27918"/>
      <w:r>
        <w:rPr>
          <w:rFonts w:hint="eastAsia" w:ascii="仿宋_GB2312" w:hAnsi="仿宋_GB2312" w:eastAsia="仿宋_GB2312" w:cs="仿宋_GB2312"/>
          <w:sz w:val="32"/>
          <w:szCs w:val="32"/>
          <w:lang w:val="en-US" w:eastAsia="zh-CN"/>
        </w:rPr>
        <w:t>关于加强花亭湖综合整治注重生态保护的建议（099号：北中代表团李义群）</w:t>
      </w:r>
      <w:bookmarkEnd w:id="1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由：2016年县政府开展的花亭湖综合环境整治力度大，取得了有目共睹的成效。花亭湖是我们的母亲湖，在环境整治取得阶段性整治的基础上，我们更应该加强花亭湖的生态保护。</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田家河，羊角河、寺前河是花亭湖的水源地，也是野生鱼类的洄游、产卵地，近几年这几条河流非法电捕鱼十分猖獗，捕鱼机所到之处，大小鱼一片光，严重破坏了花亭湖鱼类资源的自然生长，长此以往，花亭湖野生鱼类将绝灭。</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县政府加大对花亭湖的生态保护力度，像收缴非法枪支一样，收缴捕鱼机，出台禁令，严禁电鱼机捕鱼，违者严厉处罚，为子孙后代造福。</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8" w:name="_Toc10645"/>
      <w:r>
        <w:rPr>
          <w:rFonts w:hint="eastAsia" w:ascii="仿宋_GB2312" w:hAnsi="仿宋_GB2312" w:eastAsia="仿宋_GB2312" w:cs="仿宋_GB2312"/>
          <w:sz w:val="32"/>
          <w:szCs w:val="32"/>
          <w:lang w:val="en-US" w:eastAsia="zh-CN"/>
        </w:rPr>
        <w:t>关于改善建军山革命老区红色旅游项目的建议（100号：北中代表团占素梅）</w:t>
      </w:r>
      <w:bookmarkEnd w:id="1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由：将军山是太湖县第一高峰，是李先念同志曾经战斗过的地方，将军山风景怡人，山上有著名的百花洞、棋盘石、古战寨。另外下将有气势宏伟的百米高的瀑布，神奇狮子坎，石坎上有康熙元年诗人提句。</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建议：以将军山革命老区为依托，发展红色旅游，生态旅游、度假休闲旅游，改变老区面貌。</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9" w:name="_Toc30410"/>
      <w:r>
        <w:rPr>
          <w:rFonts w:hint="eastAsia" w:ascii="仿宋_GB2312" w:hAnsi="仿宋_GB2312" w:eastAsia="仿宋_GB2312" w:cs="仿宋_GB2312"/>
          <w:sz w:val="32"/>
          <w:szCs w:val="32"/>
          <w:lang w:val="en-US" w:eastAsia="zh-CN"/>
        </w:rPr>
        <w:t>关于“生态+旅游”建设美好北中的建议（101号：北中代表团赵夕旺）</w:t>
      </w:r>
      <w:bookmarkEnd w:id="1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由：北中镇素有“红色土地、文化之乡、状元故里”的美誉，提出三条腿走路，即发展茶叶“一镇一品”示范乡镇，发展集镇区建设，发展生态旅游建设，把北中打造成宜居、宜游、宜养的美好生态示范乡镇。</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建议：一是坚持协调发展，推进城乡一体化建设。以北中镇沙河集镇建设为中心，向望天、玉珠两翼进行辐射，加强河流和环境的综合治理。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二是坚持绿色发展，做好山上文章。重点以茶叶发展为重点，开发茶叶集中连片发展和茶叶深加工，走集约化、规模化发展之路。</w:t>
      </w:r>
    </w:p>
    <w:p>
      <w:pPr>
        <w:widowControl w:val="0"/>
        <w:numPr>
          <w:ilvl w:val="0"/>
          <w:numId w:val="0"/>
        </w:numPr>
        <w:jc w:val="both"/>
        <w:rPr>
          <w:rFonts w:hint="eastAsia" w:ascii="仿宋_GB2312" w:hAnsi="仿宋_GB2312" w:eastAsia="仿宋_GB2312" w:cs="仿宋_GB2312"/>
          <w:spacing w:val="-11"/>
          <w:sz w:val="32"/>
          <w:szCs w:val="32"/>
          <w:lang w:val="en-US" w:eastAsia="zh-CN"/>
        </w:rPr>
      </w:pPr>
      <w:r>
        <w:rPr>
          <w:rFonts w:hint="eastAsia" w:ascii="仿宋_GB2312" w:hAnsi="仿宋_GB2312" w:eastAsia="仿宋_GB2312" w:cs="仿宋_GB2312"/>
          <w:sz w:val="32"/>
          <w:szCs w:val="32"/>
          <w:lang w:val="en-US" w:eastAsia="zh-CN"/>
        </w:rPr>
        <w:t>三是坚持生态旅游发展，打造北中文化之乡品牌。开发玉珠吴氏宗祠、梅里山庄、赵文楷墓、状元桥等一批省级文物重点</w:t>
      </w:r>
      <w:r>
        <w:rPr>
          <w:rFonts w:hint="eastAsia" w:ascii="仿宋_GB2312" w:hAnsi="仿宋_GB2312" w:eastAsia="仿宋_GB2312" w:cs="仿宋_GB2312"/>
          <w:spacing w:val="-11"/>
          <w:sz w:val="32"/>
          <w:szCs w:val="32"/>
          <w:lang w:val="en-US" w:eastAsia="zh-CN"/>
        </w:rPr>
        <w:t>保护单位，打通两省四县边贸古镇之路，走生态旅游健康发展。</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以上建议县纳入“十三五”总体规划，在项目资金上予以重点扶持。</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0" w:name="_Toc22014"/>
      <w:r>
        <w:rPr>
          <w:rFonts w:hint="eastAsia" w:ascii="仿宋_GB2312" w:hAnsi="仿宋_GB2312" w:eastAsia="仿宋_GB2312" w:cs="仿宋_GB2312"/>
          <w:sz w:val="32"/>
          <w:szCs w:val="32"/>
          <w:lang w:val="en-US" w:eastAsia="zh-CN"/>
        </w:rPr>
        <w:t>关于要求申报弥陀镇为全国综合改革试点镇、全国重点镇的建议（102号：弥陀代表团周建东）</w:t>
      </w:r>
      <w:bookmarkEnd w:id="20"/>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 弥陀镇位于皖西南大别山区、太湖西北角、皖鄂两省交界处，辖11个村（居），153km2,40000人口。教育发达，镇区有省示范高中、本县山区规模最大的初中和小学及幼儿园；交通便利，S211省道纵穿南北，天弥线和S628省道横贯东西，能直通京九铁路、沪蓉高速和长江黄金水道；资源丰富，有广阔的山场和耕地，建筑材料如石子、黄沙等源源不断，盛产板栗、黄花菜、茶叶、毛竹等，弥陀生条、豆粑、山野菜畅销无阻；小城镇建设如火如荼，历获安庆市“宜城杯”竞赛一等奖。经济发展势头强劲，农民专业合作社层出不穷，与湖北的边贸往来红红火火，投入几千万的新起点矿业、民安商砼等供销两旺，吴俊电站效益可观，财税收入大幅增长。</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弥陀镇是现代著名诗人朱湘故里，是全国文明村镇和环境优美镇、大别山片区开发商贸流通重点镇、安徽省综合改革试点镇，也是皖鄂两省四县（太岳英蕲）人流、物流、信息流的聚散地。为了进一步发挥区位优势，挖掘潜力，赢得支持，把弥陀真正打造成山区大镇、边贸重镇、经济强镇、生态新镇、窗口亮镇。</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议：建议县政府申报弥陀为全国综合改革试点镇、全国重点镇。</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1" w:name="_Toc13915"/>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于加大乡镇A级景区建设的建议（103号：寺前代表团李跃海）</w:t>
      </w:r>
      <w:bookmarkEnd w:id="21"/>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目前，我镇景区的旅游开发尚处于初级阶段，基础设施和服务设施相对薄弱。一方面景区建设规划亟需完善，景区建设规划的前瞻性有待提高。另一方面相关政策亟待完善。旅游发展资金的激励作用尚未得到充分发挥，后期建设工程量大、需投入资金巨大，在短期内完善该方面任务艰巨，项目发展等扶持政策有待进一步完善。</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委县政府高度重视、统一规划，群众大力拥护，形成党政全力推动、部门密切配合、社会整体联动的发展格局，才有利于景区的开发建设。建议县相关单位部门研究出台支持我镇旅游业发展的配套政策和具体措施，明确任务和保证措施，为寺前镇A级景区创建工作提供政策支撑，提高招商引资优惠政策的“含金量”。完善对农家乐、旅行社等扶持激励政策，激发社会办旅游的热情和活力。同时，通过多种渠道，大力争取金融机构和银行贷款实施项目筹措开发资金，充足的资金来源是景区能够持续开发的重要保障。</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2" w:name="_Toc25605"/>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关于处理垃圾填埋影响周边环境的建议（104号：晋熙代表团许金根）</w:t>
      </w:r>
      <w:bookmarkEnd w:id="2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现垃圾填埋场均座落于晋熙镇观音村新屹汽车城对面，整个新城区及畈区乡镇生活垃圾全部堆放此处，距本地居民户、中腾驾校、当代职校，恺风职校等单位较近。环境污染极为严重，垃圾气味难闻。特别是夏秋季节，苍蝇极多，直接影响周边居民及各单位、学校的正常生活环境。</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建议：1、加大对垃圾填埋工作的管理。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2、恳请政府积极争取垃圾综合治理项目，解决这一实际问题。</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3、加快垃圾发电项目的建设设计工作。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3" w:name="_Toc21685"/>
      <w:r>
        <w:rPr>
          <w:rFonts w:hint="eastAsia" w:ascii="仿宋_GB2312" w:hAnsi="仿宋_GB2312" w:eastAsia="仿宋_GB2312" w:cs="仿宋_GB2312"/>
          <w:sz w:val="32"/>
          <w:szCs w:val="32"/>
          <w:lang w:val="en-US" w:eastAsia="zh-CN"/>
        </w:rPr>
        <w:t>关于改善城乡结合部村民生产生活条件的建议（105号：晋熙代表团韦文锦）</w:t>
      </w:r>
      <w:bookmarkEnd w:id="2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由于县城建设，城乡结合部的交通、水利在原来的基础上彻底改建，环境卫生状况恶化，这是县城建设不可避免的负面效果。短期内严重影响城乡结合部的村民生产生活水平的提高，受影响村民对此意见很大，镇村工作受到阻碍，矛盾纠纷隐患增多。</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建议：对城乡结合部的交通、水利、环卫进行摸底排查，对严重影响村民生产生活的，投入资金予以基本解决。</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4" w:name="_Toc9165"/>
      <w:r>
        <w:rPr>
          <w:rFonts w:hint="eastAsia" w:ascii="仿宋_GB2312" w:hAnsi="仿宋_GB2312" w:eastAsia="仿宋_GB2312" w:cs="仿宋_GB2312"/>
          <w:sz w:val="32"/>
          <w:szCs w:val="32"/>
          <w:lang w:val="en-US" w:eastAsia="zh-CN"/>
        </w:rPr>
        <w:t>关于对晋湖村新城组进行扩建改道的建议（106号：晋熙代表团韦文锦）</w:t>
      </w:r>
      <w:bookmarkEnd w:id="2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晋湖村新城组从上世纪八十年代初县城建设开始时就开始被征收土地，至2008年，除本组村民所居住的住房外，全部被征收完毕。现已成为县城中心的城中村。由于与菜市场、太湖中学、朴初中学相邻，租房需求大，造成房屋密集，交通、消防安全隐患大，又由于绝大多数住房建成早，现已成危房，居住人口密度大，治安等安全隐患严重，但专门就此进行市场化的改造难于开展。</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建议：1、对居民住房建设用地进行征收；</w:t>
      </w:r>
    </w:p>
    <w:p>
      <w:pPr>
        <w:widowControl w:val="0"/>
        <w:numPr>
          <w:ilvl w:val="0"/>
          <w:numId w:val="1"/>
        </w:numPr>
        <w:ind w:left="0" w:lef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对其中国有土地进行先行拆迁；这样住房将受到影响，对当地居民的住房进行拆迁改造将容易进行。</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5" w:name="_Toc26753"/>
      <w:r>
        <w:rPr>
          <w:rFonts w:hint="eastAsia" w:ascii="仿宋_GB2312" w:hAnsi="仿宋_GB2312" w:eastAsia="仿宋_GB2312" w:cs="仿宋_GB2312"/>
          <w:sz w:val="32"/>
          <w:szCs w:val="32"/>
          <w:lang w:val="en-US" w:eastAsia="zh-CN"/>
        </w:rPr>
        <w:t>实施花亭湖旅游通道升级、改造的建议（107号：晋熙代表团刘庭雍）</w:t>
      </w:r>
      <w:bookmarkEnd w:id="2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往花亭湖风景名胜区的唯一通道，也是花亭湖水库的防汛公路和沿湖库区乡镇群众从水路到县城的交通要道。道路现混泥土路面多处破损，几处弯道和岔路口事故多发，旅游旺季交通拥堵，作为创建禅源太湖旅游区5A级景区的主要窗口基础设施，应尽早实施升级改造。</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建议：1.规划设计。由风景区主管部门，结合“大坝三岔路口综合改造”进行高标准的规划设计，并对沿线的建筑物及设施同步列入设计规划内。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2.资金筹措。设施由旅游管理部门、交通部门、花凉亭水库管理局（以防汛公路立项申报）及现在的管理部门、市政、城投等多方立项筹措资金，统一建设。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3.对沿线的居民建房审批。除符合规划等审批条件外，要对房屋及设施进行设计定审和建设的监管，让旅游通道成为景观大道。</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4、将蘑菇岛大桥纳入设计建设范畴，有效缩短花亭湖至朴初公园的列车时间。</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6" w:name="_Toc1056"/>
      <w:r>
        <w:rPr>
          <w:rFonts w:hint="eastAsia" w:ascii="仿宋_GB2312" w:hAnsi="仿宋_GB2312" w:eastAsia="仿宋_GB2312" w:cs="仿宋_GB2312"/>
          <w:sz w:val="32"/>
          <w:szCs w:val="32"/>
          <w:lang w:val="en-US" w:eastAsia="zh-CN"/>
        </w:rPr>
        <w:t>关于解决老城区交通拥堵问题的建议（108号：晋熙代表团王锦秀）</w:t>
      </w:r>
      <w:bookmarkEnd w:id="2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太湖县老城区历史悠久，底蕴深厚，虽已不再是全县政治、经济、文化中心，但人口密集，商业繁华，依然是我县重要的经济重地，在我县商业发展中有着不可替代的作用。近年来，随着经济社会的发展，私家车日益增多，老城区的交通拥堵状况越来越严重。每天早上7:30到8:30，中午11:30到12:30，下午5:00以后，城中的实小门口，猴子井路口，老城菜市场，晋熙街等处都会出现不同程度的拥堵，而从长河大桥到老城十字路口，再到老灌区等地交通拥堵状况最为严重，每逢周末或节假日更是寸步难行，如今的老城俨然已成了名符其实的“堵城”，给广大居民出行带来了极大的不便，如遇突发事故，如120急救或119火警，救援人员不能迅速到达事故地点，势必会造成巨大的生命和财产损失，所以，解决老城区的交通拥堵问题已成为燃眉之急。</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建议：一，加大宣传力度，增强居民交通安全意识。老城区内，行人，非机动车和机动车任意穿行，不遵守交通规则的人比比皆是。可通过电视、广播、网路、宣传单等多种形式向</w:t>
      </w:r>
      <w:r>
        <w:rPr>
          <w:rFonts w:hint="eastAsia" w:ascii="仿宋_GB2312" w:hAnsi="仿宋_GB2312" w:eastAsia="仿宋_GB2312" w:cs="仿宋_GB2312"/>
          <w:spacing w:val="-11"/>
          <w:sz w:val="32"/>
          <w:szCs w:val="32"/>
          <w:lang w:val="en-US" w:eastAsia="zh-CN"/>
        </w:rPr>
        <w:t>居民宣传交通安全法律法规知识，让居民自觉遵守交通规则。</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加强停车规范管理，倡导绿色出行。老城区车辆停放无序，尤其是部分商家上下货停放时间长，车辆体积大，极大地阻碍了其他车辆通行。加强停车规范，划定一定区域，使停车有序，同时倡导绿色出行，鼓励居民使用更加环保，更加低碳，占地更少的小型交通工具，如自行车，电动车。</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拓宽路面，最大限度地挖掘道路的通行能力。老城除105国道稍微宽敞一点外，城中的北正街、晋熙街等路面过窄，仅容两辆机动车通行，加上行人和非机动车无序行驶和停放，道路显得更为拥挤。近年来，对老城商铺的铁皮棚的拆迁虽取得了明显成效，但还是有很多商家将货物堆放在门前的人行道上。可将两旁路面与商铺前高出的十几公分路沿各缩短一米左右，既能有效阻止商家将货物占道堆放，又能较大限度的缓解交通拥堵的压力。</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四、增加支路，缓解主路压力。老城的支路偏少且过窄，尤其是老街上，机动车辆很难通行。可将天灯街、东门街、城</w:t>
      </w:r>
      <w:r>
        <w:rPr>
          <w:rFonts w:hint="eastAsia" w:ascii="仿宋_GB2312" w:hAnsi="仿宋_GB2312" w:eastAsia="仿宋_GB2312" w:cs="仿宋_GB2312"/>
          <w:spacing w:val="-11"/>
          <w:sz w:val="32"/>
          <w:szCs w:val="32"/>
          <w:lang w:val="en-US" w:eastAsia="zh-CN"/>
        </w:rPr>
        <w:t>西巷等支路拓宽，使机动车辆可以通行，以缓解进出城交通压力。</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设置交通信号灯，划定交通标志线。在老城十字路口，虽进城道路实行了单行线交通管制，但从太北线过来的左转和右转车辆常与直行车辆抢道，再加上行人和非机动车无序通行，十字路口仅靠交警的指挥并不能很好地解决拥堵。设置交通信号灯，划定交通标志线能使行人和车辆各行其道，有序通行。</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7" w:name="_Toc13566"/>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于启动西连板块征地建设的建议（109号：晋熙代表团许金根）</w:t>
      </w:r>
      <w:bookmarkEnd w:id="2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随着新县城城镇化推进，西连板块征地胶着局面。日益凸现，西片群众要求政府启动征地呼声日高，认为西连板块，特别是岔路村城内征地拆迁工作迫在眉睫。通过群众来访反映实际情况和形势分析，特形成如下建议。请予审议。</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理由一：西连板块征地未启动造成含龙山西路，人民路西段，古松路，青峰路等主要道路成为断头路，严重影响交通路网建设和车辆通行。</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理由二：新县城西北部，从县火车站、汽车站、商贸街，皖西南旧货市场、翰林院小区、天龙景园小区、环城北路西段片区、县保健站，县人民路医院、振龙山庄、凤仪山庄、县交警大队、中医院、晋熙中学、泰园小区以及西北部邻近居民的生活污水都直接排放至西部仅有的铜鼓凸河道，造成该河道河水浑浊。生活垃圾泛滥，特别在炎热的夏季，臭气冲天，附近的振龙山庄、凤仪山庄、赵屋的等地居民怨声载道，多次向当地政府反映仍无法解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理由三：该区域老旧房，危房众多。群众为解决住房问题，纷纷呈递建房诉求，均因为县城规划核心控制区，审批手续无法办理，况且许多农户还是居住在六、七十年代建造的土坯房里，遇阴雨连绵，极易坍塌，而且许多住房户三代乃至四代同室，子女成家，兄弟分居均无住房，百姓实际困难得不到解决，随着时间推移，群众呼声日益高涨，有挺身走险，强行违法建设倾向。县执法部门曾多方向镇村提出建议，要求协调解决，向县政府提出征地建设的请示，以免矛盾激化，社会不稳定。</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理由四：征收工作未启动，而该区域内居民日益增多，生活垃圾产生量极大，生活垃圾、污水造成环境破坏严重，给文明县城创建和管理工作造成压力，城市景观不堪入目，与新城区出现明显差距，严重影响文明县城建设和太湖形象。</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综上所述，特提出启动西连板块征地建设工作的建议。</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建议：1、请县委政府将该板块征收建设工作纳入议事日程并安排专题调研组，进行实地调研，进村入户走访，倾听群众心声，收集材料，制定征收方案，并督促征收办尽快落实解决。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2、针对征地工作在局部有困难，可先行安排主路网建设。 </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3、对西连板块的关联单位和小区实施环保项目。做好雨污分流，处置的整改工作，缓解环境的压力，同时可考虑将西片污水排放任务处理和河道整治同步进行。</w:t>
      </w:r>
    </w:p>
    <w:p>
      <w:pPr>
        <w:widowControl w:val="0"/>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4、如征收工作阻力确实过大，请政府对该区域纳入城中村改造项目付诸实施，同时解决主道路畅通和征地之间矛盾，和群众建房需求诉求无法解决的矛盾。</w:t>
      </w:r>
    </w:p>
    <w:p>
      <w:pPr>
        <w:widowControl w:val="0"/>
        <w:numPr>
          <w:ilvl w:val="0"/>
          <w:numId w:val="0"/>
        </w:numPr>
        <w:ind w:firstLine="640"/>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8" w:name="_Toc5212"/>
      <w:r>
        <w:rPr>
          <w:rFonts w:hint="eastAsia" w:ascii="仿宋_GB2312" w:hAnsi="仿宋_GB2312" w:eastAsia="仿宋_GB2312" w:cs="仿宋_GB2312"/>
          <w:sz w:val="32"/>
          <w:szCs w:val="32"/>
          <w:lang w:val="en-US" w:eastAsia="zh-CN"/>
        </w:rPr>
        <w:t>关于加大对传统民居建筑保护保护力度的建议（110号：晋熙代表团程其发）</w:t>
      </w:r>
      <w:bookmarkEnd w:id="2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传统民居作为我国传统建筑的一个重要组成部分，承载千百年的历史记忆，是当今社会发展的活见证，是地域文化的宝贵财富，是我们民族民习俗。地域文化社会发展整体进程的一种追记，也是当今社会民族精神的一种传递，更是我县打造全城旅游的一种不可再生的重要旅游资源，也是解决部分贫困户脱贫增收的有效举措。</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建议：1、对全县百年以上民居像程岭村（晋熙镇）围屋组这样院落布局较为完整，建筑群落较好的民居进行一次全面排查登记。</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2、要加强对群众宣传传统居民的各种价值和意义及珍贵性，因为很多老百姓没有这个意识。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3、县财政要安排专项资金，对有价值的民居进行拍照、测量、评估及收集资料，对很多出现漏雨坍塌现象的赶紧找有资质的建筑单位进行抢救性修复，尽量保土木结构的原貌，</w:t>
      </w:r>
      <w:r>
        <w:rPr>
          <w:rFonts w:hint="eastAsia" w:ascii="仿宋_GB2312" w:hAnsi="仿宋_GB2312" w:eastAsia="仿宋_GB2312" w:cs="仿宋_GB2312"/>
          <w:spacing w:val="-11"/>
          <w:sz w:val="32"/>
          <w:szCs w:val="32"/>
          <w:lang w:val="en-US" w:eastAsia="zh-CN"/>
        </w:rPr>
        <w:t>很多珍贵民居都是百年老屋，基本上都缺乏保养，呈现危房状态。</w:t>
      </w:r>
    </w:p>
    <w:p>
      <w:pPr>
        <w:widowControl w:val="0"/>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4、结合脱贫攻坚，补助性地安排本屋的贫困户进行再入住，使这些传统民居再现生机，摆脱废弃状态，既保护了这些珍贵资源，又能成为部分解决脱贫增收的实举。</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9" w:name="_Toc26830"/>
      <w:r>
        <w:rPr>
          <w:rFonts w:hint="eastAsia" w:ascii="仿宋_GB2312" w:hAnsi="仿宋_GB2312" w:eastAsia="仿宋_GB2312" w:cs="仿宋_GB2312"/>
          <w:sz w:val="32"/>
          <w:szCs w:val="32"/>
          <w:lang w:val="en-US" w:eastAsia="zh-CN"/>
        </w:rPr>
        <w:t>关于重修太湖县新城汽车站门口路面的建议（111号：晋熙代表团梁亚伟）</w:t>
      </w:r>
      <w:bookmarkEnd w:id="2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汽车站是人们认识一个城市的窗口，也是一个城市向外界展现形象的门户，车站建设是城市建设的重要部分。尤其是近几年太湖县经济快速发展，加之县政府推进的禅源太湖旅游区5A创建工作，太湖县流动人口数量大幅度增加，2016年仅旅游客量就超过了400万之多，汽车客运做为主要交通之一，承担的客运占比较大。但汽车站门口路面状况不好，尤其是下雨天气时，门口有大量积水，给太湖县省级文明城市创建带来不好影响。</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议：1、建议重修新城汽车站门口路面，留给广大来外来人员美好印象。</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pacing w:val="-11"/>
          <w:sz w:val="32"/>
          <w:szCs w:val="32"/>
          <w:lang w:val="en-US" w:eastAsia="zh-CN"/>
        </w:rPr>
        <w:t>、重修路面画设专用停车线，规范汽车站门口车辆停留秩序。</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700550"/>
    <w:multiLevelType w:val="singleLevel"/>
    <w:tmpl w:val="BC700550"/>
    <w:lvl w:ilvl="0" w:tentative="0">
      <w:start w:val="2"/>
      <w:numFmt w:val="decimal"/>
      <w:suff w:val="nothing"/>
      <w:lvlText w:val="（%1）"/>
      <w:lvlJc w:val="left"/>
    </w:lvl>
  </w:abstractNum>
  <w:abstractNum w:abstractNumId="1">
    <w:nsid w:val="28DB1E71"/>
    <w:multiLevelType w:val="singleLevel"/>
    <w:tmpl w:val="28DB1E71"/>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610FF"/>
    <w:rsid w:val="248448EA"/>
    <w:rsid w:val="2C5E4045"/>
    <w:rsid w:val="3121785B"/>
    <w:rsid w:val="3D23200D"/>
    <w:rsid w:val="540C5B7A"/>
    <w:rsid w:val="612F0885"/>
    <w:rsid w:val="6F915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李雯</cp:lastModifiedBy>
  <dcterms:modified xsi:type="dcterms:W3CDTF">2018-04-19T09:46:33Z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