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0D4" w:rsidRDefault="00112170">
      <w:pPr>
        <w:jc w:val="right"/>
        <w:rPr>
          <w:rFonts w:ascii="宋体" w:hAnsi="宋体" w:cs="宋体"/>
          <w:b/>
          <w:sz w:val="32"/>
          <w:szCs w:val="32"/>
        </w:rPr>
      </w:pPr>
      <w:r>
        <w:rPr>
          <w:rFonts w:ascii="宋体" w:hAnsi="宋体" w:cs="宋体" w:hint="eastAsia"/>
          <w:b/>
          <w:sz w:val="32"/>
          <w:szCs w:val="32"/>
        </w:rPr>
        <w:t>办理结果：</w:t>
      </w:r>
      <w:r>
        <w:rPr>
          <w:rFonts w:ascii="宋体" w:hAnsi="宋体" w:cs="宋体" w:hint="eastAsia"/>
          <w:b/>
          <w:sz w:val="32"/>
          <w:szCs w:val="32"/>
        </w:rPr>
        <w:t>B</w:t>
      </w:r>
    </w:p>
    <w:p w:rsidR="009A10D4" w:rsidRDefault="00112170">
      <w:pPr>
        <w:jc w:val="right"/>
        <w:rPr>
          <w:rFonts w:ascii="宋体" w:hAnsi="宋体" w:cs="宋体"/>
          <w:b/>
          <w:sz w:val="32"/>
          <w:szCs w:val="32"/>
        </w:rPr>
      </w:pPr>
      <w:bookmarkStart w:id="0" w:name="_GoBack"/>
      <w:bookmarkEnd w:id="0"/>
      <w:r>
        <w:rPr>
          <w:rFonts w:ascii="宋体" w:hAnsi="宋体" w:cs="宋体" w:hint="eastAsia"/>
          <w:b/>
          <w:sz w:val="32"/>
          <w:szCs w:val="32"/>
        </w:rPr>
        <w:t>太农</w:t>
      </w:r>
      <w:r>
        <w:rPr>
          <w:rFonts w:ascii="宋体" w:hAnsi="宋体" w:cs="宋体" w:hint="eastAsia"/>
          <w:b/>
          <w:sz w:val="32"/>
          <w:szCs w:val="32"/>
        </w:rPr>
        <w:t>〔</w:t>
      </w:r>
      <w:r>
        <w:rPr>
          <w:rFonts w:ascii="宋体" w:hAnsi="宋体" w:cs="宋体" w:hint="eastAsia"/>
          <w:b/>
          <w:sz w:val="32"/>
          <w:szCs w:val="32"/>
        </w:rPr>
        <w:t>2017</w:t>
      </w:r>
      <w:r>
        <w:rPr>
          <w:rFonts w:ascii="宋体" w:hAnsi="宋体" w:cs="宋体" w:hint="eastAsia"/>
          <w:b/>
          <w:sz w:val="32"/>
          <w:szCs w:val="32"/>
        </w:rPr>
        <w:t>〕</w:t>
      </w:r>
      <w:r>
        <w:rPr>
          <w:rFonts w:ascii="宋体" w:hAnsi="宋体" w:cs="宋体" w:hint="eastAsia"/>
          <w:b/>
          <w:sz w:val="32"/>
          <w:szCs w:val="32"/>
        </w:rPr>
        <w:t>170</w:t>
      </w:r>
      <w:r>
        <w:rPr>
          <w:rFonts w:ascii="宋体" w:hAnsi="宋体" w:cs="宋体" w:hint="eastAsia"/>
          <w:b/>
          <w:sz w:val="32"/>
          <w:szCs w:val="32"/>
        </w:rPr>
        <w:t>号</w:t>
      </w:r>
    </w:p>
    <w:p w:rsidR="009A10D4" w:rsidRDefault="00112170">
      <w:pPr>
        <w:jc w:val="center"/>
        <w:rPr>
          <w:rFonts w:ascii="宋体" w:cs="宋体"/>
          <w:b/>
          <w:sz w:val="32"/>
          <w:szCs w:val="32"/>
        </w:rPr>
      </w:pPr>
      <w:r>
        <w:rPr>
          <w:rFonts w:ascii="宋体" w:hAnsi="宋体" w:cs="宋体" w:hint="eastAsia"/>
          <w:b/>
          <w:sz w:val="32"/>
          <w:szCs w:val="32"/>
        </w:rPr>
        <w:t>关于“解决农村集体土地撂荒问题”建议的答复</w:t>
      </w:r>
    </w:p>
    <w:p w:rsidR="009A10D4" w:rsidRDefault="00112170">
      <w:pPr>
        <w:spacing w:line="440" w:lineRule="exact"/>
        <w:rPr>
          <w:rFonts w:ascii="宋体" w:cs="宋体"/>
          <w:sz w:val="28"/>
          <w:szCs w:val="28"/>
        </w:rPr>
      </w:pPr>
      <w:r>
        <w:rPr>
          <w:rFonts w:ascii="宋体" w:hAnsi="宋体" w:cs="宋体" w:hint="eastAsia"/>
          <w:sz w:val="28"/>
          <w:szCs w:val="28"/>
        </w:rPr>
        <w:t>胡汉文代表：</w:t>
      </w:r>
    </w:p>
    <w:p w:rsidR="009A10D4" w:rsidRDefault="00112170">
      <w:pPr>
        <w:spacing w:line="440" w:lineRule="exact"/>
        <w:rPr>
          <w:rFonts w:ascii="宋体" w:cs="宋体"/>
          <w:sz w:val="28"/>
          <w:szCs w:val="28"/>
        </w:rPr>
      </w:pPr>
      <w:r>
        <w:rPr>
          <w:rFonts w:ascii="宋体" w:hAnsi="宋体" w:cs="宋体"/>
          <w:sz w:val="28"/>
          <w:szCs w:val="28"/>
        </w:rPr>
        <w:t xml:space="preserve">    </w:t>
      </w:r>
      <w:r>
        <w:rPr>
          <w:rFonts w:ascii="宋体" w:hAnsi="宋体" w:cs="宋体" w:hint="eastAsia"/>
          <w:sz w:val="28"/>
          <w:szCs w:val="28"/>
        </w:rPr>
        <w:t>您好！</w:t>
      </w:r>
    </w:p>
    <w:p w:rsidR="009A10D4" w:rsidRDefault="00112170">
      <w:pPr>
        <w:spacing w:line="440" w:lineRule="exact"/>
        <w:ind w:firstLineChars="205" w:firstLine="574"/>
        <w:rPr>
          <w:rFonts w:ascii="宋体" w:cs="宋体"/>
          <w:sz w:val="28"/>
          <w:szCs w:val="28"/>
        </w:rPr>
      </w:pPr>
      <w:r>
        <w:rPr>
          <w:rFonts w:ascii="宋体" w:hAnsi="宋体" w:cs="宋体" w:hint="eastAsia"/>
          <w:sz w:val="28"/>
          <w:szCs w:val="28"/>
        </w:rPr>
        <w:t>您关于“解决农村集体土地撂荒问题”的建议已收悉，谢谢您对“三农”工作的关注，尤其是对当前社会关注度较高的土地撂荒问题的重视。现就提出的相关建议答复如下：</w:t>
      </w:r>
    </w:p>
    <w:p w:rsidR="009A10D4" w:rsidRDefault="00112170">
      <w:pPr>
        <w:spacing w:line="440" w:lineRule="exact"/>
        <w:ind w:firstLineChars="205" w:firstLine="574"/>
        <w:rPr>
          <w:rFonts w:ascii="宋体" w:cs="宋体"/>
          <w:sz w:val="28"/>
          <w:szCs w:val="28"/>
        </w:rPr>
      </w:pPr>
      <w:r>
        <w:rPr>
          <w:rFonts w:ascii="宋体" w:hAnsi="宋体" w:cs="宋体" w:hint="eastAsia"/>
          <w:sz w:val="28"/>
          <w:szCs w:val="28"/>
        </w:rPr>
        <w:t>正如您所言，当前农村农产品种植收益低、农民对土地种植兴趣不高、农村劳动力大量外流，年轻人一般到城市打工，留守多是老人、妇女和儿童，劳动力不足和种植业效益不高导致当前土地撂荒普遍存在，在局部区域甚至还比较严重。就我县而言，土地撂荒主要以三种形式出现：一是在产棉区域。因为棉花机械化程度低，植棉费工费力，加上棉花价格一直比较低迷，植棉效益偏低，所以这几年我县棉花面积持续下滑，棉地抛荒是我县土地抛荒的一种典型形式，主要分布在传统产棉区大石和徐桥等乡镇；二是在丘陵岗地。在一些地方，水利设施薄弱，农田水利设施老旧，沟渠</w:t>
      </w:r>
      <w:r>
        <w:rPr>
          <w:rFonts w:ascii="宋体" w:hAnsi="宋体" w:cs="宋体" w:hint="eastAsia"/>
          <w:sz w:val="28"/>
          <w:szCs w:val="28"/>
        </w:rPr>
        <w:t>路不配套，易涝易旱，种粮产量低，农民不愿种造成抛荒，主要分布在江塘、新仓等丘陵高地和徐桥大石等花亭湖水系末梢地带；三是山区冲垄田。一些位置相对偏远的冲垄田种粮面临两个生产风险，第一是野猪危害，第二是由于偏远，池塘没有清淤，水利没有兴修，遇山洪易冲毁，遇高温易受旱，这部分主要分布在山区部分偏远的冲垄田。</w:t>
      </w:r>
    </w:p>
    <w:p w:rsidR="009A10D4" w:rsidRDefault="00112170">
      <w:pPr>
        <w:spacing w:line="440" w:lineRule="exact"/>
        <w:ind w:firstLineChars="205" w:firstLine="574"/>
        <w:rPr>
          <w:rFonts w:ascii="宋体" w:cs="宋体"/>
          <w:sz w:val="28"/>
          <w:szCs w:val="28"/>
        </w:rPr>
      </w:pPr>
      <w:r>
        <w:rPr>
          <w:rFonts w:ascii="宋体" w:hAnsi="宋体" w:cs="宋体" w:hint="eastAsia"/>
          <w:sz w:val="28"/>
          <w:szCs w:val="28"/>
        </w:rPr>
        <w:t>为破解土地撂荒困局，提高土地利用率，我县有关部门通过出台扶持政策、提供项目支撑和技术指导等措施引导大户流转土地，充分发挥种粮大户在农业生产中的主力军作用，充分调动种粮大户在遏制土地抛荒、有序流转土地上的积极性</w:t>
      </w:r>
      <w:r>
        <w:rPr>
          <w:rFonts w:ascii="宋体" w:hAnsi="宋体" w:cs="宋体" w:hint="eastAsia"/>
          <w:sz w:val="28"/>
          <w:szCs w:val="28"/>
        </w:rPr>
        <w:t>：</w:t>
      </w:r>
    </w:p>
    <w:p w:rsidR="009A10D4" w:rsidRDefault="00112170">
      <w:pPr>
        <w:spacing w:line="440" w:lineRule="exact"/>
        <w:ind w:firstLine="435"/>
        <w:rPr>
          <w:rFonts w:ascii="宋体" w:cs="宋体"/>
          <w:sz w:val="28"/>
          <w:szCs w:val="28"/>
        </w:rPr>
      </w:pPr>
      <w:r>
        <w:rPr>
          <w:rFonts w:ascii="宋体" w:hAnsi="宋体" w:cs="宋体"/>
          <w:sz w:val="28"/>
          <w:szCs w:val="28"/>
        </w:rPr>
        <w:t xml:space="preserve"> </w:t>
      </w:r>
      <w:r>
        <w:rPr>
          <w:rFonts w:ascii="宋体" w:hAnsi="宋体" w:cs="宋体" w:hint="eastAsia"/>
          <w:sz w:val="28"/>
          <w:szCs w:val="28"/>
        </w:rPr>
        <w:t>第一，政策扶持。</w:t>
      </w:r>
      <w:r>
        <w:rPr>
          <w:rFonts w:ascii="宋体" w:hAnsi="宋体" w:cs="宋体"/>
          <w:sz w:val="28"/>
          <w:szCs w:val="28"/>
        </w:rPr>
        <w:t>2014</w:t>
      </w:r>
      <w:r>
        <w:rPr>
          <w:rFonts w:ascii="宋体" w:hAnsi="宋体" w:cs="宋体" w:hint="eastAsia"/>
          <w:sz w:val="28"/>
          <w:szCs w:val="28"/>
        </w:rPr>
        <w:t>至</w:t>
      </w:r>
      <w:r>
        <w:rPr>
          <w:rFonts w:ascii="宋体" w:hAnsi="宋体" w:cs="宋体"/>
          <w:sz w:val="28"/>
          <w:szCs w:val="28"/>
        </w:rPr>
        <w:t>2015</w:t>
      </w:r>
      <w:r>
        <w:rPr>
          <w:rFonts w:ascii="宋体" w:hAnsi="宋体" w:cs="宋体" w:hint="eastAsia"/>
          <w:sz w:val="28"/>
          <w:szCs w:val="28"/>
        </w:rPr>
        <w:t>连续两年制定了《太湖县产粮大县奖励资金使用方案》，重点扶持粮食生产、收购、仓储、加工，两年共支出</w:t>
      </w:r>
      <w:r>
        <w:rPr>
          <w:rFonts w:ascii="宋体" w:hAnsi="宋体" w:cs="宋体"/>
          <w:sz w:val="28"/>
          <w:szCs w:val="28"/>
        </w:rPr>
        <w:t>1952</w:t>
      </w:r>
      <w:r>
        <w:rPr>
          <w:rFonts w:ascii="宋体" w:hAnsi="宋体" w:cs="宋体" w:hint="eastAsia"/>
          <w:sz w:val="28"/>
          <w:szCs w:val="28"/>
        </w:rPr>
        <w:t>万元，其中</w:t>
      </w:r>
      <w:r>
        <w:rPr>
          <w:rFonts w:ascii="宋体" w:hAnsi="宋体" w:cs="宋体"/>
          <w:sz w:val="28"/>
          <w:szCs w:val="28"/>
        </w:rPr>
        <w:t>2015</w:t>
      </w:r>
      <w:r>
        <w:rPr>
          <w:rFonts w:ascii="宋体" w:hAnsi="宋体" w:cs="宋体" w:hint="eastAsia"/>
          <w:sz w:val="28"/>
          <w:szCs w:val="28"/>
        </w:rPr>
        <w:t>年占</w:t>
      </w:r>
      <w:r>
        <w:rPr>
          <w:rFonts w:ascii="宋体" w:hAnsi="宋体" w:cs="宋体"/>
          <w:sz w:val="28"/>
          <w:szCs w:val="28"/>
        </w:rPr>
        <w:t>1145</w:t>
      </w:r>
      <w:r>
        <w:rPr>
          <w:rFonts w:ascii="宋体" w:hAnsi="宋体" w:cs="宋体" w:hint="eastAsia"/>
          <w:sz w:val="28"/>
          <w:szCs w:val="28"/>
        </w:rPr>
        <w:t>万元。</w:t>
      </w:r>
      <w:r>
        <w:rPr>
          <w:rFonts w:ascii="宋体" w:hAnsi="宋体" w:cs="宋体"/>
          <w:sz w:val="28"/>
          <w:szCs w:val="28"/>
        </w:rPr>
        <w:t>2015</w:t>
      </w:r>
      <w:r>
        <w:rPr>
          <w:rFonts w:ascii="宋体" w:hAnsi="宋体" w:cs="宋体" w:hint="eastAsia"/>
          <w:sz w:val="28"/>
          <w:szCs w:val="28"/>
        </w:rPr>
        <w:t>年县农委、财政局又联合下发了《关于太湖县种粮大户补贴试点工作实施方案》，</w:t>
      </w:r>
      <w:r>
        <w:rPr>
          <w:rFonts w:ascii="宋体" w:hAnsi="宋体" w:cs="宋体" w:hint="eastAsia"/>
          <w:sz w:val="28"/>
          <w:szCs w:val="28"/>
        </w:rPr>
        <w:lastRenderedPageBreak/>
        <w:t>重点支持省级现代农业示范核心区内的新型农业经营主体，改善其粮食生产条件，增强抗灾能力，方便存储销售。以先建后补方式补贴，单个大户补贴上限</w:t>
      </w:r>
      <w:r>
        <w:rPr>
          <w:rFonts w:ascii="宋体" w:hAnsi="宋体" w:cs="宋体"/>
          <w:sz w:val="28"/>
          <w:szCs w:val="28"/>
        </w:rPr>
        <w:t>10</w:t>
      </w:r>
      <w:r>
        <w:rPr>
          <w:rFonts w:ascii="宋体" w:hAnsi="宋体" w:cs="宋体" w:hint="eastAsia"/>
          <w:sz w:val="28"/>
          <w:szCs w:val="28"/>
        </w:rPr>
        <w:t>万元。</w:t>
      </w:r>
    </w:p>
    <w:p w:rsidR="009A10D4" w:rsidRDefault="00112170">
      <w:pPr>
        <w:spacing w:line="440" w:lineRule="exact"/>
        <w:ind w:firstLine="435"/>
        <w:rPr>
          <w:rFonts w:ascii="宋体" w:cs="宋体"/>
          <w:sz w:val="28"/>
          <w:szCs w:val="28"/>
        </w:rPr>
      </w:pPr>
      <w:r>
        <w:rPr>
          <w:rFonts w:ascii="宋体" w:hAnsi="宋体" w:cs="宋体"/>
          <w:sz w:val="28"/>
          <w:szCs w:val="28"/>
        </w:rPr>
        <w:t xml:space="preserve"> </w:t>
      </w:r>
      <w:r>
        <w:rPr>
          <w:rFonts w:ascii="宋体" w:hAnsi="宋体" w:cs="宋体" w:hint="eastAsia"/>
          <w:sz w:val="28"/>
          <w:szCs w:val="28"/>
        </w:rPr>
        <w:t>第二，项目支撑。</w:t>
      </w:r>
      <w:r>
        <w:rPr>
          <w:rFonts w:ascii="宋体" w:hAnsi="宋体" w:cs="宋体"/>
          <w:sz w:val="28"/>
          <w:szCs w:val="28"/>
        </w:rPr>
        <w:t>2014</w:t>
      </w:r>
      <w:r>
        <w:rPr>
          <w:rFonts w:ascii="宋体" w:hAnsi="宋体" w:cs="宋体" w:hint="eastAsia"/>
          <w:sz w:val="28"/>
          <w:szCs w:val="28"/>
        </w:rPr>
        <w:t>至</w:t>
      </w:r>
      <w:r>
        <w:rPr>
          <w:rFonts w:ascii="宋体" w:hAnsi="宋体" w:cs="宋体"/>
          <w:sz w:val="28"/>
          <w:szCs w:val="28"/>
        </w:rPr>
        <w:t>2016</w:t>
      </w:r>
      <w:r>
        <w:rPr>
          <w:rFonts w:ascii="宋体" w:hAnsi="宋体" w:cs="宋体" w:hint="eastAsia"/>
          <w:sz w:val="28"/>
          <w:szCs w:val="28"/>
        </w:rPr>
        <w:t>年，连续三年对种粮达到一定规模和质量要求的大户积极申报安庆市现代农业奖补资金。三年共有</w:t>
      </w:r>
      <w:r>
        <w:rPr>
          <w:rFonts w:ascii="宋体" w:hAnsi="宋体" w:cs="宋体"/>
          <w:sz w:val="28"/>
          <w:szCs w:val="28"/>
        </w:rPr>
        <w:t>22</w:t>
      </w:r>
      <w:r>
        <w:rPr>
          <w:rFonts w:ascii="宋体" w:hAnsi="宋体" w:cs="宋体" w:hint="eastAsia"/>
          <w:sz w:val="28"/>
          <w:szCs w:val="28"/>
        </w:rPr>
        <w:t>个大户享受了该项政策，累计获得市县奖补资金</w:t>
      </w:r>
      <w:r>
        <w:rPr>
          <w:rFonts w:ascii="宋体" w:hAnsi="宋体" w:cs="宋体"/>
          <w:sz w:val="28"/>
          <w:szCs w:val="28"/>
        </w:rPr>
        <w:t>265</w:t>
      </w:r>
      <w:r>
        <w:rPr>
          <w:rFonts w:ascii="宋体" w:hAnsi="宋体" w:cs="宋体" w:hint="eastAsia"/>
          <w:sz w:val="28"/>
          <w:szCs w:val="28"/>
        </w:rPr>
        <w:t>万元。今年省农委在我县试点品牌粮食建设项目，我们重点以种粮大户作为实施主体，从优质品种、有机肥料和生物农药等三个环节精准对接，实施补贴，预计补贴资金</w:t>
      </w:r>
      <w:r>
        <w:rPr>
          <w:rFonts w:ascii="宋体" w:hAnsi="宋体" w:cs="宋体"/>
          <w:sz w:val="28"/>
          <w:szCs w:val="28"/>
        </w:rPr>
        <w:t>380</w:t>
      </w:r>
      <w:r>
        <w:rPr>
          <w:rFonts w:ascii="宋体" w:hAnsi="宋体" w:cs="宋体" w:hint="eastAsia"/>
          <w:sz w:val="28"/>
          <w:szCs w:val="28"/>
        </w:rPr>
        <w:t>万元。</w:t>
      </w:r>
    </w:p>
    <w:p w:rsidR="009A10D4" w:rsidRDefault="00112170">
      <w:pPr>
        <w:spacing w:line="440" w:lineRule="exact"/>
        <w:ind w:firstLine="435"/>
        <w:rPr>
          <w:rFonts w:ascii="宋体" w:cs="宋体"/>
          <w:sz w:val="28"/>
          <w:szCs w:val="28"/>
        </w:rPr>
      </w:pPr>
      <w:r>
        <w:rPr>
          <w:rFonts w:ascii="宋体" w:hAnsi="宋体" w:cs="宋体"/>
          <w:sz w:val="28"/>
          <w:szCs w:val="28"/>
        </w:rPr>
        <w:t xml:space="preserve"> </w:t>
      </w:r>
      <w:r>
        <w:rPr>
          <w:rFonts w:ascii="宋体" w:hAnsi="宋体" w:cs="宋体" w:hint="eastAsia"/>
          <w:sz w:val="28"/>
          <w:szCs w:val="28"/>
        </w:rPr>
        <w:t>第三，技术指导。针对棉地和丘陵高地抛荒的实际情况，我们重点做好技术服务，引导实行结构调整。一是改种，主要是改种瓜蒌等经济作物和玉米、大豆等耐旱粮食作物；二是在面积相对集中、地势相对较低的棉地引导大户实行“旱改水</w:t>
      </w:r>
      <w:r>
        <w:rPr>
          <w:rFonts w:ascii="宋体" w:hAnsi="宋体" w:cs="宋体" w:hint="eastAsia"/>
          <w:sz w:val="28"/>
          <w:szCs w:val="28"/>
        </w:rPr>
        <w:t>”，改棉地为水田种水稻。目前这两种模式在我县都有探索，并且取得了一定的经济效益。</w:t>
      </w:r>
    </w:p>
    <w:p w:rsidR="009A10D4" w:rsidRDefault="00112170">
      <w:pPr>
        <w:spacing w:line="440" w:lineRule="exact"/>
        <w:ind w:firstLine="435"/>
        <w:rPr>
          <w:rFonts w:ascii="宋体" w:cs="宋体"/>
          <w:sz w:val="28"/>
          <w:szCs w:val="28"/>
        </w:rPr>
      </w:pPr>
      <w:r>
        <w:rPr>
          <w:rFonts w:ascii="宋体" w:hAnsi="宋体" w:cs="宋体" w:hint="eastAsia"/>
          <w:sz w:val="28"/>
          <w:szCs w:val="28"/>
        </w:rPr>
        <w:t>第四，大力发展订单农业。我县农、财联合印发了《</w:t>
      </w:r>
      <w:r>
        <w:rPr>
          <w:rFonts w:ascii="宋体" w:hAnsi="宋体" w:cs="宋体"/>
          <w:sz w:val="28"/>
          <w:szCs w:val="28"/>
        </w:rPr>
        <w:t>2017</w:t>
      </w:r>
      <w:r>
        <w:rPr>
          <w:rFonts w:ascii="宋体" w:hAnsi="宋体" w:cs="宋体" w:hint="eastAsia"/>
          <w:sz w:val="28"/>
          <w:szCs w:val="28"/>
        </w:rPr>
        <w:t>年太湖县专用品牌粮食绿色生产技术推广与服务项目实施方案》，该方案强调通过核心企业与项目实施主体签订生产订单，以打造专用品牌粮食为导向，促进粮食生产由数量向质量、数量效益并重转变，带动</w:t>
      </w:r>
      <w:r>
        <w:rPr>
          <w:rFonts w:ascii="宋体" w:hAnsi="宋体" w:cs="宋体"/>
          <w:sz w:val="28"/>
          <w:szCs w:val="28"/>
        </w:rPr>
        <w:t>4</w:t>
      </w:r>
      <w:r>
        <w:rPr>
          <w:rFonts w:ascii="宋体" w:hAnsi="宋体" w:cs="宋体" w:hint="eastAsia"/>
          <w:sz w:val="28"/>
          <w:szCs w:val="28"/>
        </w:rPr>
        <w:t>万亩专用品种水稻生产。</w:t>
      </w:r>
    </w:p>
    <w:p w:rsidR="009A10D4" w:rsidRDefault="00112170">
      <w:pPr>
        <w:spacing w:line="440" w:lineRule="exact"/>
        <w:ind w:firstLine="435"/>
        <w:rPr>
          <w:rFonts w:ascii="宋体" w:cs="宋体"/>
          <w:sz w:val="28"/>
          <w:szCs w:val="28"/>
        </w:rPr>
      </w:pPr>
      <w:r>
        <w:rPr>
          <w:rFonts w:ascii="宋体" w:hAnsi="宋体" w:cs="宋体"/>
          <w:sz w:val="28"/>
          <w:szCs w:val="28"/>
        </w:rPr>
        <w:t xml:space="preserve"> </w:t>
      </w:r>
      <w:r>
        <w:rPr>
          <w:rFonts w:ascii="宋体" w:hAnsi="宋体" w:cs="宋体" w:hint="eastAsia"/>
          <w:sz w:val="28"/>
          <w:szCs w:val="28"/>
        </w:rPr>
        <w:t>各项政策的陆续出台增强了种粮大户的生产信心，流转面积逐年增加。据统计，</w:t>
      </w:r>
      <w:r>
        <w:rPr>
          <w:rFonts w:ascii="宋体" w:hAnsi="宋体" w:cs="宋体"/>
          <w:sz w:val="28"/>
          <w:szCs w:val="28"/>
        </w:rPr>
        <w:t>2016</w:t>
      </w:r>
      <w:r>
        <w:rPr>
          <w:rFonts w:ascii="宋体" w:hAnsi="宋体" w:cs="宋体" w:hint="eastAsia"/>
          <w:sz w:val="28"/>
          <w:szCs w:val="28"/>
        </w:rPr>
        <w:t>年度全县共有种粮大户</w:t>
      </w:r>
      <w:r>
        <w:rPr>
          <w:rFonts w:ascii="宋体" w:hAnsi="宋体" w:cs="宋体"/>
          <w:sz w:val="28"/>
          <w:szCs w:val="28"/>
        </w:rPr>
        <w:t>610</w:t>
      </w:r>
      <w:r>
        <w:rPr>
          <w:rFonts w:ascii="宋体" w:hAnsi="宋体" w:cs="宋体" w:hint="eastAsia"/>
          <w:sz w:val="28"/>
          <w:szCs w:val="28"/>
        </w:rPr>
        <w:t>户，累计承包面积</w:t>
      </w:r>
      <w:r>
        <w:rPr>
          <w:rFonts w:ascii="宋体" w:hAnsi="宋体" w:cs="宋体"/>
          <w:sz w:val="28"/>
          <w:szCs w:val="28"/>
        </w:rPr>
        <w:t>25.3</w:t>
      </w:r>
      <w:r>
        <w:rPr>
          <w:rFonts w:ascii="宋体" w:hAnsi="宋体" w:cs="宋体" w:hint="eastAsia"/>
          <w:sz w:val="28"/>
          <w:szCs w:val="28"/>
        </w:rPr>
        <w:t>万亩，占全县耕地面积的</w:t>
      </w:r>
      <w:r>
        <w:rPr>
          <w:rFonts w:ascii="宋体" w:hAnsi="宋体" w:cs="宋体"/>
          <w:sz w:val="28"/>
          <w:szCs w:val="28"/>
        </w:rPr>
        <w:t>53.3%</w:t>
      </w:r>
      <w:r>
        <w:rPr>
          <w:rFonts w:ascii="宋体" w:hAnsi="宋体" w:cs="宋体" w:hint="eastAsia"/>
          <w:sz w:val="28"/>
          <w:szCs w:val="28"/>
        </w:rPr>
        <w:t>。种粮</w:t>
      </w:r>
      <w:r>
        <w:rPr>
          <w:rFonts w:ascii="宋体" w:hAnsi="宋体" w:cs="宋体" w:hint="eastAsia"/>
          <w:sz w:val="28"/>
          <w:szCs w:val="28"/>
        </w:rPr>
        <w:t>大户对于遏制土地抛荒发挥了举足轻重的作用。</w:t>
      </w:r>
    </w:p>
    <w:p w:rsidR="009A10D4" w:rsidRDefault="00112170">
      <w:pPr>
        <w:spacing w:line="440" w:lineRule="exact"/>
        <w:ind w:firstLine="435"/>
        <w:rPr>
          <w:rFonts w:ascii="宋体" w:cs="宋体"/>
          <w:sz w:val="28"/>
          <w:szCs w:val="28"/>
        </w:rPr>
      </w:pPr>
      <w:r>
        <w:rPr>
          <w:rFonts w:ascii="宋体" w:hAnsi="宋体" w:cs="宋体"/>
          <w:sz w:val="28"/>
          <w:szCs w:val="28"/>
        </w:rPr>
        <w:t xml:space="preserve"> </w:t>
      </w:r>
      <w:r>
        <w:rPr>
          <w:rFonts w:ascii="宋体" w:hAnsi="宋体" w:cs="宋体" w:hint="eastAsia"/>
          <w:sz w:val="28"/>
          <w:szCs w:val="28"/>
        </w:rPr>
        <w:t>胡汉文代表，由于目前我县土地撂荒形式比较复杂，涉及范围广，存在相关问题在所难免，有些问题，比如农田基础设施建设等是一个长期系统工程，需要大量资金和时间，任务重，困难大，工作进展缓慢。因此，我们将继续根据具体情况，整合相关项目，有计划地逐步解决，希望您能理解并继续关注我县土地流转、继续关注土地利用、继续关注农民增收。</w:t>
      </w:r>
    </w:p>
    <w:p w:rsidR="009A10D4" w:rsidRDefault="00112170">
      <w:pPr>
        <w:spacing w:line="440" w:lineRule="exact"/>
        <w:ind w:firstLineChars="2355" w:firstLine="6594"/>
        <w:rPr>
          <w:rFonts w:ascii="宋体" w:cs="宋体"/>
          <w:sz w:val="28"/>
          <w:szCs w:val="28"/>
        </w:rPr>
      </w:pPr>
      <w:r>
        <w:rPr>
          <w:rFonts w:ascii="宋体" w:hAnsi="宋体" w:cs="宋体" w:hint="eastAsia"/>
          <w:sz w:val="28"/>
          <w:szCs w:val="28"/>
        </w:rPr>
        <w:t>谢谢！</w:t>
      </w:r>
    </w:p>
    <w:p w:rsidR="009A10D4" w:rsidRDefault="00112170">
      <w:pPr>
        <w:spacing w:line="440" w:lineRule="exact"/>
        <w:rPr>
          <w:rFonts w:ascii="宋体" w:cs="宋体"/>
          <w:sz w:val="28"/>
          <w:szCs w:val="28"/>
        </w:rPr>
      </w:pPr>
      <w:r>
        <w:rPr>
          <w:rFonts w:ascii="宋体" w:hAnsi="宋体" w:cs="宋体"/>
          <w:sz w:val="28"/>
          <w:szCs w:val="28"/>
        </w:rPr>
        <w:t xml:space="preserve">                                        2017</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24</w:t>
      </w:r>
      <w:r>
        <w:rPr>
          <w:rFonts w:ascii="宋体" w:hAnsi="宋体" w:cs="宋体" w:hint="eastAsia"/>
          <w:sz w:val="28"/>
          <w:szCs w:val="28"/>
        </w:rPr>
        <w:t>日</w:t>
      </w:r>
    </w:p>
    <w:sectPr w:rsidR="009A10D4" w:rsidSect="009A10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73051B8"/>
    <w:rsid w:val="00112170"/>
    <w:rsid w:val="00222F83"/>
    <w:rsid w:val="002523A0"/>
    <w:rsid w:val="00263F40"/>
    <w:rsid w:val="003B7894"/>
    <w:rsid w:val="0040022E"/>
    <w:rsid w:val="004449D6"/>
    <w:rsid w:val="00517F85"/>
    <w:rsid w:val="0057734A"/>
    <w:rsid w:val="00691A53"/>
    <w:rsid w:val="007276E9"/>
    <w:rsid w:val="008124A0"/>
    <w:rsid w:val="008700CF"/>
    <w:rsid w:val="009A10D4"/>
    <w:rsid w:val="009D176E"/>
    <w:rsid w:val="00A7003B"/>
    <w:rsid w:val="00AE3482"/>
    <w:rsid w:val="00C502F2"/>
    <w:rsid w:val="00C84DDD"/>
    <w:rsid w:val="00C8571F"/>
    <w:rsid w:val="00EF126E"/>
    <w:rsid w:val="00F73771"/>
    <w:rsid w:val="00FA6E43"/>
    <w:rsid w:val="173051B8"/>
    <w:rsid w:val="209E1632"/>
    <w:rsid w:val="3C2E23E9"/>
    <w:rsid w:val="3D3F215C"/>
    <w:rsid w:val="538550B4"/>
    <w:rsid w:val="577F36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1376</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2017-05-22T00:02:00Z</dcterms:created>
  <dcterms:modified xsi:type="dcterms:W3CDTF">2017-11-24T13:40:00Z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