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D83" w:rsidRDefault="00641522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太湖县十六届人民代表大会</w:t>
      </w:r>
      <w:r>
        <w:rPr>
          <w:rFonts w:ascii="黑体" w:eastAsia="黑体" w:hAnsi="黑体" w:hint="eastAsia"/>
          <w:sz w:val="44"/>
          <w:szCs w:val="44"/>
        </w:rPr>
        <w:t>第二次</w:t>
      </w:r>
      <w:r>
        <w:rPr>
          <w:rFonts w:ascii="黑体" w:eastAsia="黑体" w:hAnsi="黑体" w:hint="eastAsia"/>
          <w:sz w:val="44"/>
          <w:szCs w:val="44"/>
        </w:rPr>
        <w:t>会议</w:t>
      </w:r>
    </w:p>
    <w:p w:rsidR="00F22D83" w:rsidRDefault="00641522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代表建议、批评、意见表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2340"/>
        <w:gridCol w:w="900"/>
        <w:gridCol w:w="900"/>
        <w:gridCol w:w="523"/>
        <w:gridCol w:w="2357"/>
      </w:tblGrid>
      <w:tr w:rsidR="00F22D83">
        <w:tc>
          <w:tcPr>
            <w:tcW w:w="1728" w:type="dxa"/>
          </w:tcPr>
          <w:p w:rsidR="00F22D83" w:rsidRDefault="00641522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代表姓名</w:t>
            </w:r>
          </w:p>
        </w:tc>
        <w:tc>
          <w:tcPr>
            <w:tcW w:w="3240" w:type="dxa"/>
            <w:gridSpan w:val="2"/>
          </w:tcPr>
          <w:p w:rsidR="00F22D83" w:rsidRDefault="00641522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王鑫华</w:t>
            </w:r>
          </w:p>
        </w:tc>
        <w:tc>
          <w:tcPr>
            <w:tcW w:w="1423" w:type="dxa"/>
            <w:gridSpan w:val="2"/>
          </w:tcPr>
          <w:p w:rsidR="00F22D83" w:rsidRDefault="00641522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性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别</w:t>
            </w:r>
          </w:p>
        </w:tc>
        <w:tc>
          <w:tcPr>
            <w:tcW w:w="2357" w:type="dxa"/>
          </w:tcPr>
          <w:p w:rsidR="00F22D83" w:rsidRDefault="00641522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男</w:t>
            </w:r>
          </w:p>
        </w:tc>
      </w:tr>
      <w:tr w:rsidR="00F22D83">
        <w:tc>
          <w:tcPr>
            <w:tcW w:w="1728" w:type="dxa"/>
          </w:tcPr>
          <w:p w:rsidR="00F22D83" w:rsidRDefault="00641522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工作单位</w:t>
            </w:r>
          </w:p>
        </w:tc>
        <w:tc>
          <w:tcPr>
            <w:tcW w:w="3240" w:type="dxa"/>
            <w:gridSpan w:val="2"/>
          </w:tcPr>
          <w:p w:rsidR="00F22D83" w:rsidRDefault="00641522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24"/>
              </w:rPr>
              <w:t>安庆汽运有限公司太湖分公司</w:t>
            </w:r>
          </w:p>
        </w:tc>
        <w:tc>
          <w:tcPr>
            <w:tcW w:w="1423" w:type="dxa"/>
            <w:gridSpan w:val="2"/>
          </w:tcPr>
          <w:p w:rsidR="00F22D83" w:rsidRDefault="00641522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  <w:tc>
          <w:tcPr>
            <w:tcW w:w="2357" w:type="dxa"/>
          </w:tcPr>
          <w:p w:rsidR="00F22D83" w:rsidRDefault="00F22D83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bookmarkStart w:id="0" w:name="_GoBack"/>
            <w:bookmarkEnd w:id="0"/>
          </w:p>
        </w:tc>
      </w:tr>
      <w:tr w:rsidR="00F22D83">
        <w:tc>
          <w:tcPr>
            <w:tcW w:w="1728" w:type="dxa"/>
          </w:tcPr>
          <w:p w:rsidR="00F22D83" w:rsidRDefault="00641522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附议代表</w:t>
            </w:r>
          </w:p>
        </w:tc>
        <w:tc>
          <w:tcPr>
            <w:tcW w:w="4140" w:type="dxa"/>
            <w:gridSpan w:val="3"/>
          </w:tcPr>
          <w:p w:rsidR="00F22D83" w:rsidRDefault="00641522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作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单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位</w:t>
            </w:r>
          </w:p>
        </w:tc>
        <w:tc>
          <w:tcPr>
            <w:tcW w:w="2880" w:type="dxa"/>
            <w:gridSpan w:val="2"/>
          </w:tcPr>
          <w:p w:rsidR="00F22D83" w:rsidRDefault="00641522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</w:tr>
      <w:tr w:rsidR="00F22D83">
        <w:tc>
          <w:tcPr>
            <w:tcW w:w="1728" w:type="dxa"/>
          </w:tcPr>
          <w:p w:rsidR="00F22D83" w:rsidRDefault="00F22D83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F22D83" w:rsidRDefault="00F22D83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F22D83" w:rsidRDefault="00F22D83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F22D83">
        <w:tc>
          <w:tcPr>
            <w:tcW w:w="1728" w:type="dxa"/>
          </w:tcPr>
          <w:p w:rsidR="00F22D83" w:rsidRDefault="00F22D83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F22D83" w:rsidRDefault="00F22D83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F22D83" w:rsidRDefault="00F22D83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F22D83">
        <w:tc>
          <w:tcPr>
            <w:tcW w:w="1728" w:type="dxa"/>
          </w:tcPr>
          <w:p w:rsidR="00F22D83" w:rsidRDefault="00F22D83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F22D83" w:rsidRDefault="00F22D83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F22D83" w:rsidRDefault="00F22D83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F22D83">
        <w:tc>
          <w:tcPr>
            <w:tcW w:w="1728" w:type="dxa"/>
          </w:tcPr>
          <w:p w:rsidR="00F22D83" w:rsidRDefault="00F22D83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F22D83" w:rsidRDefault="00F22D83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F22D83" w:rsidRDefault="00F22D83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F22D83">
        <w:tc>
          <w:tcPr>
            <w:tcW w:w="1728" w:type="dxa"/>
          </w:tcPr>
          <w:p w:rsidR="00F22D83" w:rsidRDefault="00F22D83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F22D83" w:rsidRDefault="00F22D83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F22D83" w:rsidRDefault="00F22D83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F22D83">
        <w:tc>
          <w:tcPr>
            <w:tcW w:w="1728" w:type="dxa"/>
          </w:tcPr>
          <w:p w:rsidR="00F22D83" w:rsidRDefault="00F22D83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F22D83" w:rsidRDefault="00F22D83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F22D83" w:rsidRDefault="00F22D83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F22D83">
        <w:tc>
          <w:tcPr>
            <w:tcW w:w="1728" w:type="dxa"/>
          </w:tcPr>
          <w:p w:rsidR="00F22D83" w:rsidRDefault="00F22D83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F22D83" w:rsidRDefault="00F22D83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F22D83" w:rsidRDefault="00F22D83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F22D83">
        <w:tc>
          <w:tcPr>
            <w:tcW w:w="1728" w:type="dxa"/>
          </w:tcPr>
          <w:p w:rsidR="00F22D83" w:rsidRDefault="00F22D83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F22D83" w:rsidRDefault="00F22D83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F22D83" w:rsidRDefault="00F22D83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F22D83">
        <w:tc>
          <w:tcPr>
            <w:tcW w:w="1728" w:type="dxa"/>
          </w:tcPr>
          <w:p w:rsidR="00F22D83" w:rsidRDefault="00F22D83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F22D83" w:rsidRDefault="00F22D83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F22D83" w:rsidRDefault="00F22D83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F22D83">
        <w:tc>
          <w:tcPr>
            <w:tcW w:w="1728" w:type="dxa"/>
          </w:tcPr>
          <w:p w:rsidR="00F22D83" w:rsidRDefault="00F22D83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F22D83" w:rsidRDefault="00F22D83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F22D83" w:rsidRDefault="00F22D83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F22D83">
        <w:tc>
          <w:tcPr>
            <w:tcW w:w="1728" w:type="dxa"/>
          </w:tcPr>
          <w:p w:rsidR="00F22D83" w:rsidRDefault="00F22D83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F22D83" w:rsidRDefault="00F22D83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F22D83" w:rsidRDefault="00F22D83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F22D83">
        <w:tc>
          <w:tcPr>
            <w:tcW w:w="1728" w:type="dxa"/>
          </w:tcPr>
          <w:p w:rsidR="00F22D83" w:rsidRDefault="00F22D83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F22D83" w:rsidRDefault="00F22D83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F22D83" w:rsidRDefault="00F22D83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F22D83">
        <w:tc>
          <w:tcPr>
            <w:tcW w:w="1728" w:type="dxa"/>
            <w:vMerge w:val="restart"/>
          </w:tcPr>
          <w:p w:rsidR="00F22D83" w:rsidRDefault="00641522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处理意见</w:t>
            </w:r>
          </w:p>
        </w:tc>
        <w:tc>
          <w:tcPr>
            <w:tcW w:w="2340" w:type="dxa"/>
          </w:tcPr>
          <w:p w:rsidR="00F22D83" w:rsidRDefault="00641522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建议类别</w:t>
            </w:r>
          </w:p>
        </w:tc>
        <w:tc>
          <w:tcPr>
            <w:tcW w:w="1800" w:type="dxa"/>
            <w:gridSpan w:val="2"/>
          </w:tcPr>
          <w:p w:rsidR="00F22D83" w:rsidRDefault="00641522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编号</w:t>
            </w:r>
          </w:p>
        </w:tc>
        <w:tc>
          <w:tcPr>
            <w:tcW w:w="2880" w:type="dxa"/>
            <w:gridSpan w:val="2"/>
          </w:tcPr>
          <w:p w:rsidR="00F22D83" w:rsidRDefault="00641522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承办单位</w:t>
            </w:r>
          </w:p>
        </w:tc>
      </w:tr>
      <w:tr w:rsidR="00F22D83">
        <w:tc>
          <w:tcPr>
            <w:tcW w:w="1728" w:type="dxa"/>
            <w:vMerge/>
          </w:tcPr>
          <w:p w:rsidR="00F22D83" w:rsidRDefault="00F22D83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340" w:type="dxa"/>
          </w:tcPr>
          <w:p w:rsidR="00F22D83" w:rsidRDefault="00F22D83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1800" w:type="dxa"/>
            <w:gridSpan w:val="2"/>
          </w:tcPr>
          <w:p w:rsidR="00F22D83" w:rsidRDefault="00F22D83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F22D83" w:rsidRDefault="00F22D83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</w:tbl>
    <w:p w:rsidR="00F22D83" w:rsidRDefault="00F22D83">
      <w:pPr>
        <w:rPr>
          <w:rFonts w:ascii="仿宋_GB2312" w:eastAsia="仿宋_GB2312" w:hAnsi="黑体"/>
          <w:spacing w:val="-20"/>
          <w:position w:val="2"/>
          <w:sz w:val="30"/>
          <w:szCs w:val="30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0"/>
      </w:tblGrid>
      <w:tr w:rsidR="00F22D83">
        <w:trPr>
          <w:trHeight w:val="1207"/>
        </w:trPr>
        <w:tc>
          <w:tcPr>
            <w:tcW w:w="9000" w:type="dxa"/>
          </w:tcPr>
          <w:p w:rsidR="00F22D83" w:rsidRDefault="00641522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lastRenderedPageBreak/>
              <w:t>标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题：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关于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安庆汽运有限公司太湖分公司参加城乡客运公交一体化的建议</w:t>
            </w:r>
          </w:p>
        </w:tc>
      </w:tr>
      <w:tr w:rsidR="00F22D83">
        <w:trPr>
          <w:trHeight w:val="6268"/>
        </w:trPr>
        <w:tc>
          <w:tcPr>
            <w:tcW w:w="9000" w:type="dxa"/>
          </w:tcPr>
          <w:p w:rsidR="00F22D83" w:rsidRDefault="00641522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事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由：城乡客运公交一体化，实现县城到乡镇的公路客运互相衔接、运转有序的局面，让农村百姓享受城市居民一样的公交优惠政策。由于受高铁、私家车等影响，客运效益下滑严重，该客运公司正在转型升级，寻求新的发展。近年来，桐城、怀宁、望江城乡客运</w:t>
            </w:r>
            <w:proofErr w:type="gramStart"/>
            <w:r>
              <w:rPr>
                <w:rFonts w:ascii="仿宋_GB2312" w:eastAsia="仿宋_GB2312" w:hAnsi="黑体" w:hint="eastAsia"/>
                <w:sz w:val="30"/>
                <w:szCs w:val="30"/>
              </w:rPr>
              <w:t>公交由</w:t>
            </w:r>
            <w:proofErr w:type="gramEnd"/>
            <w:r>
              <w:rPr>
                <w:rFonts w:ascii="仿宋_GB2312" w:eastAsia="仿宋_GB2312" w:hAnsi="黑体" w:hint="eastAsia"/>
                <w:sz w:val="30"/>
                <w:szCs w:val="30"/>
              </w:rPr>
              <w:t>驻县客运公司采取不同的方式，成功营运，社会反响良好。该企业</w:t>
            </w:r>
            <w:proofErr w:type="gramStart"/>
            <w:r>
              <w:rPr>
                <w:rFonts w:ascii="仿宋_GB2312" w:eastAsia="仿宋_GB2312" w:hAnsi="黑体" w:hint="eastAsia"/>
                <w:sz w:val="30"/>
                <w:szCs w:val="30"/>
              </w:rPr>
              <w:t>虽属条管企业</w:t>
            </w:r>
            <w:proofErr w:type="gramEnd"/>
            <w:r>
              <w:rPr>
                <w:rFonts w:ascii="仿宋_GB2312" w:eastAsia="仿宋_GB2312" w:hAnsi="黑体" w:hint="eastAsia"/>
                <w:sz w:val="30"/>
                <w:szCs w:val="30"/>
              </w:rPr>
              <w:t>，但坐落在太湖，生存面临危机，也是地方稳定的一大隐患。目前，该企业有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500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多职工，受长途客运下滑的影响，正在谋求出路，参加城乡客运公交一体化这一便民工程，无疑是一次重新工作的机会，对解决广大职工生活和稳定一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方都是百利而无一害。</w:t>
            </w:r>
          </w:p>
        </w:tc>
      </w:tr>
      <w:tr w:rsidR="00F22D83">
        <w:trPr>
          <w:trHeight w:val="5863"/>
        </w:trPr>
        <w:tc>
          <w:tcPr>
            <w:tcW w:w="9000" w:type="dxa"/>
          </w:tcPr>
          <w:p w:rsidR="00F22D83" w:rsidRDefault="00641522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建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议：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将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安庆汽运有限公司太湖分公司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纳入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我县城乡客运公交一体化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建设之中。</w:t>
            </w:r>
          </w:p>
        </w:tc>
      </w:tr>
    </w:tbl>
    <w:p w:rsidR="00F22D83" w:rsidRDefault="00641522">
      <w:pPr>
        <w:rPr>
          <w:rFonts w:ascii="仿宋_GB2312" w:eastAsia="仿宋_GB2312" w:hAnsi="黑体"/>
          <w:spacing w:val="-20"/>
          <w:position w:val="2"/>
          <w:sz w:val="30"/>
          <w:szCs w:val="30"/>
        </w:rPr>
      </w:pPr>
      <w:r>
        <w:rPr>
          <w:rFonts w:ascii="仿宋_GB2312" w:eastAsia="仿宋_GB2312" w:hAnsi="黑体" w:hint="eastAsia"/>
          <w:spacing w:val="-12"/>
          <w:sz w:val="30"/>
          <w:szCs w:val="30"/>
        </w:rPr>
        <w:t>注：</w:t>
      </w:r>
      <w:r>
        <w:rPr>
          <w:rFonts w:ascii="仿宋_GB2312" w:eastAsia="仿宋_GB2312" w:hAnsi="黑体" w:hint="eastAsia"/>
          <w:spacing w:val="-20"/>
          <w:position w:val="2"/>
          <w:sz w:val="30"/>
          <w:szCs w:val="30"/>
        </w:rPr>
        <w:t>请一事一件，勿用铅笔填写，字迹要求工整清晰，必须代表本人签名。</w:t>
      </w:r>
    </w:p>
    <w:p w:rsidR="00F22D83" w:rsidRDefault="00F22D83"/>
    <w:sectPr w:rsidR="00F22D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701" w:bottom="1247" w:left="1701" w:header="709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522" w:rsidRDefault="00641522">
      <w:r>
        <w:separator/>
      </w:r>
    </w:p>
  </w:endnote>
  <w:endnote w:type="continuationSeparator" w:id="0">
    <w:p w:rsidR="00641522" w:rsidRDefault="00641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D83" w:rsidRDefault="00F22D8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D83" w:rsidRDefault="00F22D83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D83" w:rsidRDefault="00F22D8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522" w:rsidRDefault="00641522">
      <w:r>
        <w:separator/>
      </w:r>
    </w:p>
  </w:footnote>
  <w:footnote w:type="continuationSeparator" w:id="0">
    <w:p w:rsidR="00641522" w:rsidRDefault="006415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D83" w:rsidRDefault="00F22D8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D83" w:rsidRDefault="00F22D83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D83" w:rsidRDefault="00F22D8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960820"/>
    <w:rsid w:val="00641522"/>
    <w:rsid w:val="0073749C"/>
    <w:rsid w:val="00F22D83"/>
    <w:rsid w:val="6C96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8732987-6E5D-4FB8-84ED-DEACD74F1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</Words>
  <Characters>465</Characters>
  <Application>Microsoft Office Word</Application>
  <DocSecurity>0</DocSecurity>
  <Lines>3</Lines>
  <Paragraphs>1</Paragraphs>
  <ScaleCrop>false</ScaleCrop>
  <Company>Home</Company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2</cp:revision>
  <dcterms:created xsi:type="dcterms:W3CDTF">2017-12-18T02:59:00Z</dcterms:created>
  <dcterms:modified xsi:type="dcterms:W3CDTF">2018-04-20T01:27:00Z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