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15D" w:rsidRDefault="00F5502C">
      <w:pPr>
        <w:jc w:val="center"/>
        <w:rPr>
          <w:rFonts w:ascii="黑体" w:eastAsia="黑体" w:hAnsi="黑体" w:cs="Times New Roman"/>
          <w:sz w:val="44"/>
          <w:szCs w:val="44"/>
        </w:rPr>
      </w:pPr>
      <w:r>
        <w:rPr>
          <w:rFonts w:ascii="黑体" w:eastAsia="黑体" w:hAnsi="黑体" w:cs="Times New Roman" w:hint="eastAsia"/>
          <w:sz w:val="44"/>
          <w:szCs w:val="44"/>
        </w:rPr>
        <w:t>太湖县十六届人民代表大会第二次会议</w:t>
      </w:r>
    </w:p>
    <w:p w:rsidR="003A415D" w:rsidRDefault="00F5502C">
      <w:pPr>
        <w:jc w:val="center"/>
        <w:rPr>
          <w:rFonts w:ascii="黑体" w:eastAsia="黑体" w:hAnsi="黑体" w:cs="Times New Roman"/>
          <w:sz w:val="44"/>
          <w:szCs w:val="44"/>
        </w:rPr>
      </w:pPr>
      <w:r>
        <w:rPr>
          <w:rFonts w:ascii="黑体" w:eastAsia="黑体" w:hAnsi="黑体" w:cs="Times New Roman" w:hint="eastAsia"/>
          <w:sz w:val="44"/>
          <w:szCs w:val="44"/>
        </w:rPr>
        <w:t>代表建议、批评、意见表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2340"/>
        <w:gridCol w:w="900"/>
        <w:gridCol w:w="900"/>
        <w:gridCol w:w="523"/>
        <w:gridCol w:w="2329"/>
        <w:gridCol w:w="28"/>
      </w:tblGrid>
      <w:tr w:rsidR="003A415D">
        <w:tc>
          <w:tcPr>
            <w:tcW w:w="1728" w:type="dxa"/>
          </w:tcPr>
          <w:p w:rsidR="003A415D" w:rsidRDefault="00F5502C">
            <w:pPr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>代表姓名</w:t>
            </w:r>
          </w:p>
        </w:tc>
        <w:tc>
          <w:tcPr>
            <w:tcW w:w="3240" w:type="dxa"/>
            <w:gridSpan w:val="2"/>
          </w:tcPr>
          <w:p w:rsidR="003A415D" w:rsidRDefault="00F5502C">
            <w:pPr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>王德义</w:t>
            </w:r>
          </w:p>
        </w:tc>
        <w:tc>
          <w:tcPr>
            <w:tcW w:w="1423" w:type="dxa"/>
            <w:gridSpan w:val="2"/>
          </w:tcPr>
          <w:p w:rsidR="003A415D" w:rsidRDefault="00F5502C">
            <w:pPr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>性</w:t>
            </w:r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 xml:space="preserve">  </w:t>
            </w:r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>别</w:t>
            </w:r>
          </w:p>
        </w:tc>
        <w:tc>
          <w:tcPr>
            <w:tcW w:w="2357" w:type="dxa"/>
            <w:gridSpan w:val="2"/>
          </w:tcPr>
          <w:p w:rsidR="003A415D" w:rsidRDefault="00F5502C">
            <w:pPr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>男</w:t>
            </w:r>
          </w:p>
        </w:tc>
      </w:tr>
      <w:tr w:rsidR="003A415D">
        <w:tc>
          <w:tcPr>
            <w:tcW w:w="1728" w:type="dxa"/>
          </w:tcPr>
          <w:p w:rsidR="003A415D" w:rsidRDefault="00F5502C">
            <w:pPr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>工作单位</w:t>
            </w:r>
          </w:p>
        </w:tc>
        <w:tc>
          <w:tcPr>
            <w:tcW w:w="3240" w:type="dxa"/>
            <w:gridSpan w:val="2"/>
          </w:tcPr>
          <w:p w:rsidR="003A415D" w:rsidRDefault="00F5502C">
            <w:pPr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>民营经济创业园</w:t>
            </w:r>
          </w:p>
        </w:tc>
        <w:tc>
          <w:tcPr>
            <w:tcW w:w="1423" w:type="dxa"/>
            <w:gridSpan w:val="2"/>
          </w:tcPr>
          <w:p w:rsidR="003A415D" w:rsidRDefault="00F5502C">
            <w:pPr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>联系电话</w:t>
            </w:r>
          </w:p>
        </w:tc>
        <w:tc>
          <w:tcPr>
            <w:tcW w:w="2357" w:type="dxa"/>
            <w:gridSpan w:val="2"/>
          </w:tcPr>
          <w:p w:rsidR="003A415D" w:rsidRDefault="003A415D">
            <w:pPr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  <w:bookmarkStart w:id="0" w:name="_GoBack"/>
            <w:bookmarkEnd w:id="0"/>
          </w:p>
        </w:tc>
      </w:tr>
      <w:tr w:rsidR="003A415D">
        <w:tc>
          <w:tcPr>
            <w:tcW w:w="1728" w:type="dxa"/>
          </w:tcPr>
          <w:p w:rsidR="003A415D" w:rsidRDefault="00F5502C">
            <w:pPr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>附议代表</w:t>
            </w:r>
          </w:p>
        </w:tc>
        <w:tc>
          <w:tcPr>
            <w:tcW w:w="4140" w:type="dxa"/>
            <w:gridSpan w:val="3"/>
          </w:tcPr>
          <w:p w:rsidR="003A415D" w:rsidRDefault="00F5502C">
            <w:pPr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>工</w:t>
            </w:r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 xml:space="preserve">  </w:t>
            </w:r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>作</w:t>
            </w:r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 xml:space="preserve">  </w:t>
            </w:r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>单</w:t>
            </w:r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 xml:space="preserve">  </w:t>
            </w:r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>位</w:t>
            </w:r>
          </w:p>
        </w:tc>
        <w:tc>
          <w:tcPr>
            <w:tcW w:w="2880" w:type="dxa"/>
            <w:gridSpan w:val="3"/>
          </w:tcPr>
          <w:p w:rsidR="003A415D" w:rsidRDefault="00F5502C">
            <w:pPr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>联系电话</w:t>
            </w:r>
          </w:p>
        </w:tc>
      </w:tr>
      <w:tr w:rsidR="003A415D">
        <w:tc>
          <w:tcPr>
            <w:tcW w:w="1728" w:type="dxa"/>
          </w:tcPr>
          <w:p w:rsidR="003A415D" w:rsidRDefault="00F5502C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  <w:proofErr w:type="gramStart"/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>王治宇</w:t>
            </w:r>
            <w:proofErr w:type="gramEnd"/>
          </w:p>
        </w:tc>
        <w:tc>
          <w:tcPr>
            <w:tcW w:w="4140" w:type="dxa"/>
            <w:gridSpan w:val="3"/>
          </w:tcPr>
          <w:p w:rsidR="003A415D" w:rsidRDefault="00F5502C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>弥陀财政分局</w:t>
            </w:r>
          </w:p>
        </w:tc>
        <w:tc>
          <w:tcPr>
            <w:tcW w:w="2880" w:type="dxa"/>
            <w:gridSpan w:val="3"/>
          </w:tcPr>
          <w:p w:rsidR="003A415D" w:rsidRDefault="003A415D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</w:tr>
      <w:tr w:rsidR="003A415D">
        <w:tc>
          <w:tcPr>
            <w:tcW w:w="1728" w:type="dxa"/>
          </w:tcPr>
          <w:p w:rsidR="003A415D" w:rsidRDefault="00F5502C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>李传兴</w:t>
            </w:r>
          </w:p>
        </w:tc>
        <w:tc>
          <w:tcPr>
            <w:tcW w:w="4140" w:type="dxa"/>
            <w:gridSpan w:val="3"/>
          </w:tcPr>
          <w:p w:rsidR="003A415D" w:rsidRDefault="00F5502C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>弥陀中心小学</w:t>
            </w:r>
          </w:p>
        </w:tc>
        <w:tc>
          <w:tcPr>
            <w:tcW w:w="2880" w:type="dxa"/>
            <w:gridSpan w:val="3"/>
          </w:tcPr>
          <w:p w:rsidR="003A415D" w:rsidRDefault="003A415D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</w:tr>
      <w:tr w:rsidR="003A415D">
        <w:tc>
          <w:tcPr>
            <w:tcW w:w="1728" w:type="dxa"/>
          </w:tcPr>
          <w:p w:rsidR="003A415D" w:rsidRDefault="00F5502C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>余应生</w:t>
            </w:r>
          </w:p>
        </w:tc>
        <w:tc>
          <w:tcPr>
            <w:tcW w:w="4140" w:type="dxa"/>
            <w:gridSpan w:val="3"/>
          </w:tcPr>
          <w:p w:rsidR="003A415D" w:rsidRDefault="00F5502C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  <w:proofErr w:type="gramStart"/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>弥陀村</w:t>
            </w:r>
            <w:proofErr w:type="gramEnd"/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>村委会</w:t>
            </w:r>
          </w:p>
        </w:tc>
        <w:tc>
          <w:tcPr>
            <w:tcW w:w="2880" w:type="dxa"/>
            <w:gridSpan w:val="3"/>
          </w:tcPr>
          <w:p w:rsidR="003A415D" w:rsidRDefault="003A415D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</w:tr>
      <w:tr w:rsidR="003A415D">
        <w:tc>
          <w:tcPr>
            <w:tcW w:w="1728" w:type="dxa"/>
          </w:tcPr>
          <w:p w:rsidR="003A415D" w:rsidRDefault="003A415D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3A415D" w:rsidRDefault="003A415D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3A415D" w:rsidRDefault="003A415D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</w:tr>
      <w:tr w:rsidR="003A415D">
        <w:tc>
          <w:tcPr>
            <w:tcW w:w="1728" w:type="dxa"/>
          </w:tcPr>
          <w:p w:rsidR="003A415D" w:rsidRDefault="003A415D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3A415D" w:rsidRDefault="003A415D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3A415D" w:rsidRDefault="003A415D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</w:tr>
      <w:tr w:rsidR="003A415D">
        <w:tc>
          <w:tcPr>
            <w:tcW w:w="1728" w:type="dxa"/>
          </w:tcPr>
          <w:p w:rsidR="003A415D" w:rsidRDefault="003A415D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3A415D" w:rsidRDefault="003A415D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3A415D" w:rsidRDefault="003A415D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</w:tr>
      <w:tr w:rsidR="003A415D">
        <w:tc>
          <w:tcPr>
            <w:tcW w:w="1728" w:type="dxa"/>
          </w:tcPr>
          <w:p w:rsidR="003A415D" w:rsidRDefault="003A415D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3A415D" w:rsidRDefault="003A415D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3A415D" w:rsidRDefault="003A415D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</w:tr>
      <w:tr w:rsidR="003A415D">
        <w:tc>
          <w:tcPr>
            <w:tcW w:w="1728" w:type="dxa"/>
          </w:tcPr>
          <w:p w:rsidR="003A415D" w:rsidRDefault="003A415D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3A415D" w:rsidRDefault="003A415D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3A415D" w:rsidRDefault="003A415D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</w:tr>
      <w:tr w:rsidR="003A415D">
        <w:tc>
          <w:tcPr>
            <w:tcW w:w="1728" w:type="dxa"/>
          </w:tcPr>
          <w:p w:rsidR="003A415D" w:rsidRDefault="003A415D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3A415D" w:rsidRDefault="003A415D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3A415D" w:rsidRDefault="003A415D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</w:tr>
      <w:tr w:rsidR="003A415D">
        <w:tc>
          <w:tcPr>
            <w:tcW w:w="1728" w:type="dxa"/>
          </w:tcPr>
          <w:p w:rsidR="003A415D" w:rsidRDefault="003A415D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3A415D" w:rsidRDefault="003A415D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3A415D" w:rsidRDefault="003A415D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</w:tr>
      <w:tr w:rsidR="003A415D">
        <w:tc>
          <w:tcPr>
            <w:tcW w:w="1728" w:type="dxa"/>
          </w:tcPr>
          <w:p w:rsidR="003A415D" w:rsidRDefault="003A415D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3A415D" w:rsidRDefault="003A415D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3A415D" w:rsidRDefault="003A415D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</w:tr>
      <w:tr w:rsidR="003A415D">
        <w:tc>
          <w:tcPr>
            <w:tcW w:w="1728" w:type="dxa"/>
          </w:tcPr>
          <w:p w:rsidR="003A415D" w:rsidRDefault="003A415D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3A415D" w:rsidRDefault="003A415D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3A415D" w:rsidRDefault="003A415D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</w:tr>
      <w:tr w:rsidR="003A415D">
        <w:tc>
          <w:tcPr>
            <w:tcW w:w="1728" w:type="dxa"/>
            <w:vMerge w:val="restart"/>
          </w:tcPr>
          <w:p w:rsidR="003A415D" w:rsidRDefault="00F5502C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>处理意见</w:t>
            </w:r>
          </w:p>
        </w:tc>
        <w:tc>
          <w:tcPr>
            <w:tcW w:w="2340" w:type="dxa"/>
          </w:tcPr>
          <w:p w:rsidR="003A415D" w:rsidRDefault="00F5502C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>建议类别</w:t>
            </w:r>
          </w:p>
        </w:tc>
        <w:tc>
          <w:tcPr>
            <w:tcW w:w="1800" w:type="dxa"/>
            <w:gridSpan w:val="2"/>
          </w:tcPr>
          <w:p w:rsidR="003A415D" w:rsidRDefault="00F5502C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>编号</w:t>
            </w:r>
          </w:p>
        </w:tc>
        <w:tc>
          <w:tcPr>
            <w:tcW w:w="2880" w:type="dxa"/>
            <w:gridSpan w:val="3"/>
          </w:tcPr>
          <w:p w:rsidR="003A415D" w:rsidRDefault="00F5502C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>承办单位</w:t>
            </w:r>
          </w:p>
        </w:tc>
      </w:tr>
      <w:tr w:rsidR="003A415D">
        <w:tc>
          <w:tcPr>
            <w:tcW w:w="1728" w:type="dxa"/>
            <w:vMerge/>
          </w:tcPr>
          <w:p w:rsidR="003A415D" w:rsidRDefault="003A415D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  <w:tc>
          <w:tcPr>
            <w:tcW w:w="2340" w:type="dxa"/>
          </w:tcPr>
          <w:p w:rsidR="003A415D" w:rsidRDefault="003A415D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  <w:tc>
          <w:tcPr>
            <w:tcW w:w="1800" w:type="dxa"/>
            <w:gridSpan w:val="2"/>
          </w:tcPr>
          <w:p w:rsidR="003A415D" w:rsidRDefault="003A415D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3A415D" w:rsidRDefault="003A415D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</w:tr>
      <w:tr w:rsidR="003A415D">
        <w:trPr>
          <w:gridAfter w:val="1"/>
          <w:wAfter w:w="28" w:type="dxa"/>
          <w:trHeight w:val="90"/>
        </w:trPr>
        <w:tc>
          <w:tcPr>
            <w:tcW w:w="8720" w:type="dxa"/>
            <w:gridSpan w:val="6"/>
          </w:tcPr>
          <w:p w:rsidR="003A415D" w:rsidRDefault="00F5502C">
            <w:pPr>
              <w:rPr>
                <w:rFonts w:ascii="仿宋_GB2312" w:eastAsia="仿宋_GB2312" w:hAnsi="黑体" w:cs="Times New Roman"/>
                <w:sz w:val="30"/>
                <w:szCs w:val="30"/>
              </w:rPr>
            </w:pP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lastRenderedPageBreak/>
              <w:t>标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题：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规划和建设县城公厕，解决市民“入厕难”</w:t>
            </w:r>
          </w:p>
        </w:tc>
      </w:tr>
      <w:tr w:rsidR="003A415D">
        <w:trPr>
          <w:gridAfter w:val="1"/>
          <w:wAfter w:w="28" w:type="dxa"/>
          <w:trHeight w:val="4428"/>
        </w:trPr>
        <w:tc>
          <w:tcPr>
            <w:tcW w:w="8720" w:type="dxa"/>
            <w:gridSpan w:val="6"/>
          </w:tcPr>
          <w:p w:rsidR="003A415D" w:rsidRDefault="00F5502C">
            <w:pPr>
              <w:rPr>
                <w:rFonts w:ascii="仿宋_GB2312" w:eastAsia="仿宋_GB2312" w:hAnsi="黑体" w:cs="Times New Roman"/>
                <w:sz w:val="30"/>
                <w:szCs w:val="30"/>
              </w:rPr>
            </w:pP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事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由：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随着县城城镇化步伐的加快和创建文明县城的要求，县城（含老城区）已建成公厕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11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座，其中新城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8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座，老城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3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座，在一定程度上缓解市民入厕难的问题，但仍不能满足日益增长的市民（游客），与厕所规划不合理、数量少的矛盾日益突出，如人民路上从县医院到经</w:t>
            </w:r>
            <w:proofErr w:type="gramStart"/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科信委没有</w:t>
            </w:r>
            <w:proofErr w:type="gramEnd"/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一个公厕，法华路上虽有一个公厕，但不在人口流动量大的地方，市民对入厕难的问题反映强烈，造成了市民入厕难和随地大小便的现象的发生。</w:t>
            </w:r>
          </w:p>
          <w:p w:rsidR="003A415D" w:rsidRDefault="003A415D">
            <w:pPr>
              <w:rPr>
                <w:rFonts w:ascii="仿宋_GB2312" w:eastAsia="仿宋_GB2312" w:hAnsi="黑体" w:cs="Times New Roman"/>
                <w:sz w:val="30"/>
                <w:szCs w:val="30"/>
              </w:rPr>
            </w:pPr>
          </w:p>
        </w:tc>
      </w:tr>
      <w:tr w:rsidR="003A415D">
        <w:trPr>
          <w:gridAfter w:val="1"/>
          <w:wAfter w:w="28" w:type="dxa"/>
          <w:trHeight w:val="5857"/>
        </w:trPr>
        <w:tc>
          <w:tcPr>
            <w:tcW w:w="8720" w:type="dxa"/>
            <w:gridSpan w:val="6"/>
          </w:tcPr>
          <w:p w:rsidR="003A415D" w:rsidRDefault="00F5502C">
            <w:pPr>
              <w:rPr>
                <w:rFonts w:ascii="仿宋_GB2312" w:eastAsia="仿宋_GB2312" w:hAnsi="黑体" w:cs="Times New Roman"/>
                <w:sz w:val="30"/>
                <w:szCs w:val="30"/>
              </w:rPr>
            </w:pP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建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议：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一、县政府要按照县城（含老城）的整体规划，科学合理规划公厕，不能简单规划有多少个公厕，更要根据方便市民入厕的要求进行规划。</w:t>
            </w:r>
          </w:p>
          <w:p w:rsidR="003A415D" w:rsidRDefault="00F5502C">
            <w:pPr>
              <w:ind w:firstLineChars="200" w:firstLine="600"/>
              <w:rPr>
                <w:rFonts w:ascii="仿宋_GB2312" w:eastAsia="仿宋_GB2312" w:hAnsi="黑体" w:cs="Times New Roman"/>
                <w:sz w:val="30"/>
                <w:szCs w:val="30"/>
              </w:rPr>
            </w:pP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二、对已建成的街道，流动人口多的地方，创新方法解决市民（游客）入厕难。</w:t>
            </w:r>
          </w:p>
          <w:p w:rsidR="003A415D" w:rsidRDefault="00F5502C">
            <w:pPr>
              <w:ind w:firstLineChars="200" w:firstLine="600"/>
              <w:rPr>
                <w:rFonts w:ascii="仿宋_GB2312" w:eastAsia="仿宋_GB2312" w:hAnsi="黑体" w:cs="Times New Roman"/>
                <w:sz w:val="30"/>
                <w:szCs w:val="30"/>
              </w:rPr>
            </w:pP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三、严格执行公厕规划，建设与城市相适应的公厕，不得随意改动。</w:t>
            </w:r>
          </w:p>
          <w:p w:rsidR="003A415D" w:rsidRDefault="00F5502C">
            <w:pPr>
              <w:ind w:firstLineChars="200" w:firstLine="600"/>
              <w:rPr>
                <w:rFonts w:ascii="仿宋_GB2312" w:eastAsia="仿宋_GB2312" w:hAnsi="黑体" w:cs="Times New Roman"/>
                <w:sz w:val="30"/>
                <w:szCs w:val="30"/>
              </w:rPr>
            </w:pP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四、强化公厕的日常管理，让清洁、温馨的公厕展示在市民面前，同时做一些公厕地点提示牌，更好的方便市民入厕。</w:t>
            </w:r>
          </w:p>
          <w:p w:rsidR="003A415D" w:rsidRDefault="003A415D">
            <w:pPr>
              <w:rPr>
                <w:rFonts w:ascii="仿宋_GB2312" w:eastAsia="仿宋_GB2312" w:hAnsi="黑体" w:cs="Times New Roman"/>
                <w:sz w:val="30"/>
                <w:szCs w:val="30"/>
              </w:rPr>
            </w:pPr>
          </w:p>
          <w:p w:rsidR="003A415D" w:rsidRDefault="003A415D">
            <w:pPr>
              <w:rPr>
                <w:rFonts w:ascii="仿宋" w:hAnsi="仿宋" w:cs="Times New Roman"/>
                <w:sz w:val="30"/>
                <w:szCs w:val="30"/>
              </w:rPr>
            </w:pPr>
          </w:p>
          <w:p w:rsidR="003A415D" w:rsidRDefault="003A415D">
            <w:pPr>
              <w:rPr>
                <w:rFonts w:ascii="仿宋" w:hAnsi="仿宋" w:cs="Times New Roman"/>
                <w:sz w:val="30"/>
                <w:szCs w:val="30"/>
              </w:rPr>
            </w:pPr>
          </w:p>
        </w:tc>
      </w:tr>
    </w:tbl>
    <w:p w:rsidR="003A415D" w:rsidRDefault="00F5502C">
      <w:r>
        <w:rPr>
          <w:rFonts w:ascii="仿宋_GB2312" w:eastAsia="仿宋_GB2312" w:hAnsi="黑体" w:cs="Times New Roman" w:hint="eastAsia"/>
          <w:spacing w:val="-12"/>
          <w:sz w:val="30"/>
          <w:szCs w:val="30"/>
        </w:rPr>
        <w:t>注：</w:t>
      </w:r>
      <w:r>
        <w:rPr>
          <w:rFonts w:ascii="仿宋_GB2312" w:eastAsia="仿宋_GB2312" w:hAnsi="黑体" w:cs="Times New Roman" w:hint="eastAsia"/>
          <w:spacing w:val="-20"/>
          <w:position w:val="2"/>
          <w:sz w:val="30"/>
          <w:szCs w:val="30"/>
        </w:rPr>
        <w:t>请一事一件，勿用铅笔填写，字迹要求工整清晰，必须代表本人签名。</w:t>
      </w:r>
    </w:p>
    <w:sectPr w:rsidR="003A41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15D"/>
    <w:rsid w:val="003A415D"/>
    <w:rsid w:val="00F5502C"/>
    <w:rsid w:val="12740444"/>
    <w:rsid w:val="38C14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129B821-B54C-47D2-82FD-CABFB74E3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仿宋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</Words>
  <Characters>537</Characters>
  <Application>Microsoft Office Word</Application>
  <DocSecurity>0</DocSecurity>
  <Lines>4</Lines>
  <Paragraphs>1</Paragraphs>
  <ScaleCrop>false</ScaleCrop>
  <Company>Home</Company>
  <LinksUpToDate>false</LinksUpToDate>
  <CharactersWithSpaces>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China</cp:lastModifiedBy>
  <cp:revision>2</cp:revision>
  <dcterms:created xsi:type="dcterms:W3CDTF">2014-10-29T12:08:00Z</dcterms:created>
  <dcterms:modified xsi:type="dcterms:W3CDTF">2018-04-20T01:48:00Z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