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32B" w:rsidRDefault="00F916D0">
      <w:pPr>
        <w:jc w:val="center"/>
        <w:rPr>
          <w:rFonts w:ascii="黑体" w:eastAsia="黑体" w:hAnsi="黑体"/>
          <w:sz w:val="44"/>
          <w:szCs w:val="44"/>
        </w:rPr>
      </w:pPr>
      <w:r>
        <w:rPr>
          <w:rFonts w:ascii="黑体" w:eastAsia="黑体" w:hAnsi="黑体" w:hint="eastAsia"/>
          <w:sz w:val="44"/>
          <w:szCs w:val="44"/>
        </w:rPr>
        <w:t>百里镇第十六届人民代表大会第二次会议</w:t>
      </w:r>
    </w:p>
    <w:p w:rsidR="00E7332B" w:rsidRDefault="00F916D0">
      <w:pPr>
        <w:jc w:val="center"/>
        <w:rPr>
          <w:rFonts w:ascii="黑体" w:eastAsia="黑体" w:hAnsi="黑体"/>
          <w:sz w:val="44"/>
          <w:szCs w:val="44"/>
        </w:rPr>
      </w:pPr>
      <w:r>
        <w:rPr>
          <w:rFonts w:ascii="黑体" w:eastAsia="黑体" w:hAnsi="黑体" w:hint="eastAsia"/>
          <w:sz w:val="44"/>
          <w:szCs w:val="44"/>
        </w:rPr>
        <w:t>代表建议、批评、意见表</w:t>
      </w:r>
    </w:p>
    <w:p w:rsidR="00E7332B" w:rsidRDefault="00E7332B">
      <w:pPr>
        <w:jc w:val="center"/>
        <w:rPr>
          <w:rFonts w:ascii="黑体" w:eastAsia="黑体" w:hAnsi="黑体"/>
          <w:sz w:val="44"/>
          <w:szCs w:val="44"/>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340"/>
        <w:gridCol w:w="900"/>
        <w:gridCol w:w="900"/>
        <w:gridCol w:w="523"/>
        <w:gridCol w:w="2329"/>
        <w:gridCol w:w="28"/>
      </w:tblGrid>
      <w:tr w:rsidR="00E7332B">
        <w:tc>
          <w:tcPr>
            <w:tcW w:w="1728" w:type="dxa"/>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代表姓名</w:t>
            </w:r>
          </w:p>
        </w:tc>
        <w:tc>
          <w:tcPr>
            <w:tcW w:w="3240" w:type="dxa"/>
            <w:gridSpan w:val="2"/>
          </w:tcPr>
          <w:p w:rsidR="00E7332B" w:rsidRDefault="00C87EC7">
            <w:pPr>
              <w:jc w:val="center"/>
              <w:rPr>
                <w:rFonts w:ascii="楷体_GB2312" w:eastAsia="楷体_GB2312" w:hAnsi="黑体"/>
                <w:sz w:val="30"/>
                <w:szCs w:val="30"/>
              </w:rPr>
            </w:pPr>
            <w:r>
              <w:rPr>
                <w:rFonts w:ascii="楷体_GB2312" w:eastAsia="楷体_GB2312" w:hAnsi="黑体" w:hint="eastAsia"/>
                <w:sz w:val="30"/>
                <w:szCs w:val="30"/>
              </w:rPr>
              <w:t>张中华</w:t>
            </w:r>
          </w:p>
        </w:tc>
        <w:tc>
          <w:tcPr>
            <w:tcW w:w="1423" w:type="dxa"/>
            <w:gridSpan w:val="2"/>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性  别</w:t>
            </w:r>
          </w:p>
        </w:tc>
        <w:tc>
          <w:tcPr>
            <w:tcW w:w="2357" w:type="dxa"/>
            <w:gridSpan w:val="2"/>
          </w:tcPr>
          <w:p w:rsidR="00E7332B" w:rsidRDefault="00C87EC7">
            <w:pPr>
              <w:jc w:val="center"/>
              <w:rPr>
                <w:rFonts w:ascii="楷体_GB2312" w:eastAsia="楷体_GB2312" w:hAnsi="黑体"/>
                <w:sz w:val="30"/>
                <w:szCs w:val="30"/>
              </w:rPr>
            </w:pPr>
            <w:r>
              <w:rPr>
                <w:rFonts w:ascii="楷体_GB2312" w:eastAsia="楷体_GB2312" w:hAnsi="黑体" w:hint="eastAsia"/>
                <w:sz w:val="30"/>
                <w:szCs w:val="30"/>
              </w:rPr>
              <w:t>男</w:t>
            </w:r>
          </w:p>
        </w:tc>
      </w:tr>
      <w:tr w:rsidR="00E7332B">
        <w:tc>
          <w:tcPr>
            <w:tcW w:w="1728" w:type="dxa"/>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工作单位</w:t>
            </w:r>
          </w:p>
        </w:tc>
        <w:tc>
          <w:tcPr>
            <w:tcW w:w="3240" w:type="dxa"/>
            <w:gridSpan w:val="2"/>
          </w:tcPr>
          <w:p w:rsidR="00E7332B" w:rsidRDefault="00C87EC7">
            <w:pPr>
              <w:jc w:val="center"/>
              <w:rPr>
                <w:rFonts w:ascii="楷体_GB2312" w:eastAsia="楷体_GB2312" w:hAnsi="黑体"/>
                <w:sz w:val="30"/>
                <w:szCs w:val="30"/>
              </w:rPr>
            </w:pPr>
            <w:r>
              <w:rPr>
                <w:rFonts w:ascii="楷体_GB2312" w:eastAsia="楷体_GB2312" w:hAnsi="黑体" w:hint="eastAsia"/>
                <w:sz w:val="30"/>
                <w:szCs w:val="30"/>
              </w:rPr>
              <w:t>百里镇人民政府</w:t>
            </w:r>
          </w:p>
        </w:tc>
        <w:tc>
          <w:tcPr>
            <w:tcW w:w="1423" w:type="dxa"/>
            <w:gridSpan w:val="2"/>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联系电话</w:t>
            </w:r>
          </w:p>
        </w:tc>
        <w:tc>
          <w:tcPr>
            <w:tcW w:w="2357" w:type="dxa"/>
            <w:gridSpan w:val="2"/>
          </w:tcPr>
          <w:p w:rsidR="00E7332B" w:rsidRDefault="00E7332B">
            <w:pPr>
              <w:jc w:val="center"/>
              <w:rPr>
                <w:rFonts w:ascii="楷体_GB2312" w:eastAsia="楷体_GB2312" w:hAnsi="黑体"/>
                <w:sz w:val="30"/>
                <w:szCs w:val="30"/>
              </w:rPr>
            </w:pPr>
          </w:p>
        </w:tc>
      </w:tr>
      <w:tr w:rsidR="00E7332B">
        <w:tc>
          <w:tcPr>
            <w:tcW w:w="1728" w:type="dxa"/>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附议代表</w:t>
            </w:r>
          </w:p>
        </w:tc>
        <w:tc>
          <w:tcPr>
            <w:tcW w:w="4140" w:type="dxa"/>
            <w:gridSpan w:val="3"/>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工  作  单  位</w:t>
            </w:r>
          </w:p>
        </w:tc>
        <w:tc>
          <w:tcPr>
            <w:tcW w:w="2880" w:type="dxa"/>
            <w:gridSpan w:val="3"/>
          </w:tcPr>
          <w:p w:rsidR="00E7332B" w:rsidRDefault="00F916D0">
            <w:pPr>
              <w:jc w:val="center"/>
              <w:rPr>
                <w:rFonts w:ascii="楷体_GB2312" w:eastAsia="楷体_GB2312" w:hAnsi="黑体"/>
                <w:sz w:val="30"/>
                <w:szCs w:val="30"/>
              </w:rPr>
            </w:pPr>
            <w:r>
              <w:rPr>
                <w:rFonts w:ascii="楷体_GB2312" w:eastAsia="楷体_GB2312" w:hAnsi="黑体" w:hint="eastAsia"/>
                <w:sz w:val="30"/>
                <w:szCs w:val="30"/>
              </w:rPr>
              <w:t>联系电话</w:t>
            </w:r>
          </w:p>
        </w:tc>
      </w:tr>
      <w:tr w:rsidR="00E7332B">
        <w:tc>
          <w:tcPr>
            <w:tcW w:w="1728" w:type="dxa"/>
          </w:tcPr>
          <w:p w:rsidR="00E7332B" w:rsidRDefault="00C87EC7">
            <w:pPr>
              <w:spacing w:line="720" w:lineRule="exact"/>
              <w:jc w:val="center"/>
              <w:rPr>
                <w:rFonts w:ascii="楷体_GB2312" w:eastAsia="楷体_GB2312" w:hAnsi="黑体"/>
                <w:sz w:val="30"/>
                <w:szCs w:val="30"/>
              </w:rPr>
            </w:pPr>
            <w:r>
              <w:rPr>
                <w:rFonts w:ascii="楷体_GB2312" w:eastAsia="楷体_GB2312" w:hAnsi="黑体" w:hint="eastAsia"/>
                <w:sz w:val="30"/>
                <w:szCs w:val="30"/>
              </w:rPr>
              <w:t>赵学斌</w:t>
            </w:r>
          </w:p>
        </w:tc>
        <w:tc>
          <w:tcPr>
            <w:tcW w:w="4140" w:type="dxa"/>
            <w:gridSpan w:val="3"/>
          </w:tcPr>
          <w:p w:rsidR="00E7332B" w:rsidRDefault="003428D0">
            <w:pPr>
              <w:spacing w:line="720" w:lineRule="exact"/>
              <w:jc w:val="center"/>
              <w:rPr>
                <w:rFonts w:ascii="楷体_GB2312" w:eastAsia="楷体_GB2312" w:hAnsi="黑体"/>
                <w:sz w:val="30"/>
                <w:szCs w:val="30"/>
              </w:rPr>
            </w:pPr>
            <w:r>
              <w:rPr>
                <w:rFonts w:ascii="楷体_GB2312" w:eastAsia="楷体_GB2312" w:hAnsi="黑体" w:hint="eastAsia"/>
                <w:sz w:val="30"/>
                <w:szCs w:val="30"/>
              </w:rPr>
              <w:t>百里镇人民政府</w:t>
            </w:r>
          </w:p>
        </w:tc>
        <w:tc>
          <w:tcPr>
            <w:tcW w:w="2880" w:type="dxa"/>
            <w:gridSpan w:val="3"/>
          </w:tcPr>
          <w:p w:rsidR="00E7332B" w:rsidRDefault="00E7332B">
            <w:pPr>
              <w:spacing w:line="720" w:lineRule="exact"/>
              <w:jc w:val="center"/>
              <w:rPr>
                <w:rFonts w:ascii="楷体_GB2312" w:eastAsia="楷体_GB2312" w:hAnsi="黑体"/>
                <w:sz w:val="30"/>
                <w:szCs w:val="30"/>
              </w:rPr>
            </w:pPr>
            <w:bookmarkStart w:id="0" w:name="_GoBack"/>
            <w:bookmarkEnd w:id="0"/>
          </w:p>
        </w:tc>
      </w:tr>
      <w:tr w:rsidR="00E7332B">
        <w:tc>
          <w:tcPr>
            <w:tcW w:w="1728" w:type="dxa"/>
          </w:tcPr>
          <w:p w:rsidR="00E7332B" w:rsidRDefault="003428D0">
            <w:pPr>
              <w:spacing w:line="720" w:lineRule="exact"/>
              <w:jc w:val="center"/>
              <w:rPr>
                <w:rFonts w:ascii="楷体_GB2312" w:eastAsia="楷体_GB2312" w:hAnsi="黑体"/>
                <w:sz w:val="30"/>
                <w:szCs w:val="30"/>
              </w:rPr>
            </w:pPr>
            <w:r>
              <w:rPr>
                <w:rFonts w:ascii="楷体_GB2312" w:eastAsia="楷体_GB2312" w:hAnsi="黑体" w:hint="eastAsia"/>
                <w:sz w:val="30"/>
                <w:szCs w:val="30"/>
              </w:rPr>
              <w:t>李术民</w:t>
            </w:r>
          </w:p>
        </w:tc>
        <w:tc>
          <w:tcPr>
            <w:tcW w:w="4140" w:type="dxa"/>
            <w:gridSpan w:val="3"/>
          </w:tcPr>
          <w:p w:rsidR="00E7332B" w:rsidRDefault="003428D0">
            <w:pPr>
              <w:spacing w:line="720" w:lineRule="exact"/>
              <w:jc w:val="center"/>
              <w:rPr>
                <w:rFonts w:ascii="楷体_GB2312" w:eastAsia="楷体_GB2312" w:hAnsi="黑体"/>
                <w:sz w:val="30"/>
                <w:szCs w:val="30"/>
              </w:rPr>
            </w:pPr>
            <w:r>
              <w:rPr>
                <w:rFonts w:ascii="楷体_GB2312" w:eastAsia="楷体_GB2312" w:hAnsi="黑体" w:hint="eastAsia"/>
                <w:sz w:val="30"/>
                <w:szCs w:val="30"/>
              </w:rPr>
              <w:t>百里镇财政所</w:t>
            </w: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tcPr>
          <w:p w:rsidR="00E7332B" w:rsidRDefault="00E7332B">
            <w:pPr>
              <w:spacing w:line="720" w:lineRule="exact"/>
              <w:jc w:val="center"/>
              <w:rPr>
                <w:rFonts w:ascii="楷体_GB2312" w:eastAsia="楷体_GB2312" w:hAnsi="黑体"/>
                <w:sz w:val="30"/>
                <w:szCs w:val="30"/>
              </w:rPr>
            </w:pPr>
          </w:p>
        </w:tc>
        <w:tc>
          <w:tcPr>
            <w:tcW w:w="4140" w:type="dxa"/>
            <w:gridSpan w:val="3"/>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c>
          <w:tcPr>
            <w:tcW w:w="1728" w:type="dxa"/>
            <w:vMerge w:val="restart"/>
          </w:tcPr>
          <w:p w:rsidR="00E7332B" w:rsidRDefault="00F916D0">
            <w:pPr>
              <w:spacing w:line="720" w:lineRule="exact"/>
              <w:jc w:val="center"/>
              <w:rPr>
                <w:rFonts w:ascii="楷体_GB2312" w:eastAsia="楷体_GB2312" w:hAnsi="黑体"/>
                <w:sz w:val="30"/>
                <w:szCs w:val="30"/>
              </w:rPr>
            </w:pPr>
            <w:r>
              <w:rPr>
                <w:rFonts w:ascii="楷体_GB2312" w:eastAsia="楷体_GB2312" w:hAnsi="黑体" w:hint="eastAsia"/>
                <w:sz w:val="30"/>
                <w:szCs w:val="30"/>
              </w:rPr>
              <w:t>处理意见</w:t>
            </w:r>
          </w:p>
        </w:tc>
        <w:tc>
          <w:tcPr>
            <w:tcW w:w="2340" w:type="dxa"/>
          </w:tcPr>
          <w:p w:rsidR="00E7332B" w:rsidRDefault="00F916D0">
            <w:pPr>
              <w:spacing w:line="720" w:lineRule="exact"/>
              <w:jc w:val="center"/>
              <w:rPr>
                <w:rFonts w:ascii="楷体_GB2312" w:eastAsia="楷体_GB2312" w:hAnsi="黑体"/>
                <w:sz w:val="30"/>
                <w:szCs w:val="30"/>
              </w:rPr>
            </w:pPr>
            <w:r>
              <w:rPr>
                <w:rFonts w:ascii="楷体_GB2312" w:eastAsia="楷体_GB2312" w:hAnsi="黑体" w:hint="eastAsia"/>
                <w:sz w:val="30"/>
                <w:szCs w:val="30"/>
              </w:rPr>
              <w:t>建议类别</w:t>
            </w:r>
          </w:p>
        </w:tc>
        <w:tc>
          <w:tcPr>
            <w:tcW w:w="1800" w:type="dxa"/>
            <w:gridSpan w:val="2"/>
          </w:tcPr>
          <w:p w:rsidR="00E7332B" w:rsidRDefault="00F916D0">
            <w:pPr>
              <w:spacing w:line="720" w:lineRule="exact"/>
              <w:jc w:val="center"/>
              <w:rPr>
                <w:rFonts w:ascii="楷体_GB2312" w:eastAsia="楷体_GB2312" w:hAnsi="黑体"/>
                <w:sz w:val="30"/>
                <w:szCs w:val="30"/>
              </w:rPr>
            </w:pPr>
            <w:r>
              <w:rPr>
                <w:rFonts w:ascii="楷体_GB2312" w:eastAsia="楷体_GB2312" w:hAnsi="黑体" w:hint="eastAsia"/>
                <w:sz w:val="30"/>
                <w:szCs w:val="30"/>
              </w:rPr>
              <w:t>编号</w:t>
            </w:r>
          </w:p>
        </w:tc>
        <w:tc>
          <w:tcPr>
            <w:tcW w:w="2880" w:type="dxa"/>
            <w:gridSpan w:val="3"/>
          </w:tcPr>
          <w:p w:rsidR="00E7332B" w:rsidRDefault="00F916D0">
            <w:pPr>
              <w:spacing w:line="720" w:lineRule="exact"/>
              <w:jc w:val="center"/>
              <w:rPr>
                <w:rFonts w:ascii="楷体_GB2312" w:eastAsia="楷体_GB2312" w:hAnsi="黑体"/>
                <w:sz w:val="30"/>
                <w:szCs w:val="30"/>
              </w:rPr>
            </w:pPr>
            <w:r>
              <w:rPr>
                <w:rFonts w:ascii="楷体_GB2312" w:eastAsia="楷体_GB2312" w:hAnsi="黑体" w:hint="eastAsia"/>
                <w:sz w:val="30"/>
                <w:szCs w:val="30"/>
              </w:rPr>
              <w:t>承办单位</w:t>
            </w:r>
          </w:p>
        </w:tc>
      </w:tr>
      <w:tr w:rsidR="00E7332B">
        <w:tc>
          <w:tcPr>
            <w:tcW w:w="1728" w:type="dxa"/>
            <w:vMerge/>
          </w:tcPr>
          <w:p w:rsidR="00E7332B" w:rsidRDefault="00E7332B">
            <w:pPr>
              <w:spacing w:line="720" w:lineRule="exact"/>
              <w:jc w:val="center"/>
              <w:rPr>
                <w:rFonts w:ascii="楷体_GB2312" w:eastAsia="楷体_GB2312" w:hAnsi="黑体"/>
                <w:sz w:val="30"/>
                <w:szCs w:val="30"/>
              </w:rPr>
            </w:pPr>
          </w:p>
        </w:tc>
        <w:tc>
          <w:tcPr>
            <w:tcW w:w="2340" w:type="dxa"/>
          </w:tcPr>
          <w:p w:rsidR="00E7332B" w:rsidRDefault="00E7332B">
            <w:pPr>
              <w:spacing w:line="720" w:lineRule="exact"/>
              <w:jc w:val="center"/>
              <w:rPr>
                <w:rFonts w:ascii="楷体_GB2312" w:eastAsia="楷体_GB2312" w:hAnsi="黑体"/>
                <w:sz w:val="30"/>
                <w:szCs w:val="30"/>
              </w:rPr>
            </w:pPr>
          </w:p>
        </w:tc>
        <w:tc>
          <w:tcPr>
            <w:tcW w:w="1800" w:type="dxa"/>
            <w:gridSpan w:val="2"/>
          </w:tcPr>
          <w:p w:rsidR="00E7332B" w:rsidRDefault="00E7332B">
            <w:pPr>
              <w:spacing w:line="720" w:lineRule="exact"/>
              <w:jc w:val="center"/>
              <w:rPr>
                <w:rFonts w:ascii="楷体_GB2312" w:eastAsia="楷体_GB2312" w:hAnsi="黑体"/>
                <w:sz w:val="30"/>
                <w:szCs w:val="30"/>
              </w:rPr>
            </w:pPr>
          </w:p>
        </w:tc>
        <w:tc>
          <w:tcPr>
            <w:tcW w:w="2880" w:type="dxa"/>
            <w:gridSpan w:val="3"/>
          </w:tcPr>
          <w:p w:rsidR="00E7332B" w:rsidRDefault="00E7332B">
            <w:pPr>
              <w:spacing w:line="720" w:lineRule="exact"/>
              <w:jc w:val="center"/>
              <w:rPr>
                <w:rFonts w:ascii="楷体_GB2312" w:eastAsia="楷体_GB2312" w:hAnsi="黑体"/>
                <w:sz w:val="30"/>
                <w:szCs w:val="30"/>
              </w:rPr>
            </w:pPr>
          </w:p>
        </w:tc>
      </w:tr>
      <w:tr w:rsidR="00E7332B">
        <w:trPr>
          <w:gridAfter w:val="1"/>
          <w:wAfter w:w="28" w:type="dxa"/>
          <w:trHeight w:val="557"/>
        </w:trPr>
        <w:tc>
          <w:tcPr>
            <w:tcW w:w="8720" w:type="dxa"/>
            <w:gridSpan w:val="6"/>
          </w:tcPr>
          <w:p w:rsidR="00E7332B" w:rsidRDefault="00F916D0" w:rsidP="005D2F34">
            <w:pPr>
              <w:rPr>
                <w:rFonts w:ascii="仿宋_GB2312" w:eastAsia="仿宋_GB2312" w:hAnsi="黑体"/>
                <w:sz w:val="30"/>
                <w:szCs w:val="30"/>
              </w:rPr>
            </w:pPr>
            <w:r>
              <w:rPr>
                <w:rFonts w:ascii="仿宋_GB2312" w:eastAsia="仿宋_GB2312" w:hAnsi="黑体" w:hint="eastAsia"/>
                <w:sz w:val="30"/>
                <w:szCs w:val="30"/>
              </w:rPr>
              <w:lastRenderedPageBreak/>
              <w:t>标 题：</w:t>
            </w:r>
            <w:r w:rsidR="005D2F34">
              <w:rPr>
                <w:rFonts w:ascii="仿宋_GB2312" w:eastAsia="仿宋_GB2312" w:hAnsi="黑体" w:hint="eastAsia"/>
                <w:sz w:val="30"/>
                <w:szCs w:val="30"/>
              </w:rPr>
              <w:t>关于加大乡镇本级运转支出保障力度的建议</w:t>
            </w:r>
          </w:p>
        </w:tc>
      </w:tr>
      <w:tr w:rsidR="00E7332B">
        <w:trPr>
          <w:gridAfter w:val="1"/>
          <w:wAfter w:w="28" w:type="dxa"/>
          <w:trHeight w:val="4428"/>
        </w:trPr>
        <w:tc>
          <w:tcPr>
            <w:tcW w:w="8720" w:type="dxa"/>
            <w:gridSpan w:val="6"/>
          </w:tcPr>
          <w:p w:rsidR="00E7332B" w:rsidRDefault="00F916D0">
            <w:pPr>
              <w:rPr>
                <w:rFonts w:ascii="仿宋_GB2312" w:eastAsia="仿宋_GB2312" w:hAnsi="黑体"/>
                <w:sz w:val="30"/>
                <w:szCs w:val="30"/>
              </w:rPr>
            </w:pPr>
            <w:r>
              <w:rPr>
                <w:rFonts w:ascii="仿宋_GB2312" w:eastAsia="仿宋_GB2312" w:hAnsi="黑体" w:hint="eastAsia"/>
                <w:sz w:val="30"/>
                <w:szCs w:val="30"/>
              </w:rPr>
              <w:t>事 由：</w:t>
            </w:r>
          </w:p>
          <w:p w:rsidR="00E7332B" w:rsidRDefault="005D2F34" w:rsidP="005D2F34">
            <w:pPr>
              <w:ind w:firstLineChars="200" w:firstLine="640"/>
              <w:rPr>
                <w:rFonts w:ascii="仿宋_GB2312" w:eastAsia="仿宋_GB2312" w:hAnsi="黑体"/>
                <w:sz w:val="30"/>
                <w:szCs w:val="30"/>
              </w:rPr>
            </w:pPr>
            <w:r>
              <w:rPr>
                <w:rFonts w:ascii="仿宋" w:eastAsia="仿宋" w:hAnsi="仿宋" w:cs="仿宋" w:hint="eastAsia"/>
                <w:sz w:val="32"/>
                <w:szCs w:val="32"/>
              </w:rPr>
              <w:t>随着社会经济的快速发展和消费水平的不断提高，办公耗材、电脑、网络等支出严重增加行政运行成本，突击工作、重点工作也在一定程度上增加了乡镇支出，原财政体制核定的公用经费供给标准不能满足当前乡镇繁重的工作需要。</w:t>
            </w:r>
          </w:p>
          <w:p w:rsidR="00E7332B" w:rsidRDefault="00E7332B">
            <w:pPr>
              <w:rPr>
                <w:rFonts w:ascii="仿宋_GB2312" w:eastAsia="仿宋_GB2312" w:hAnsi="黑体"/>
                <w:sz w:val="30"/>
                <w:szCs w:val="30"/>
              </w:rPr>
            </w:pPr>
          </w:p>
        </w:tc>
      </w:tr>
      <w:tr w:rsidR="00E7332B">
        <w:trPr>
          <w:gridAfter w:val="1"/>
          <w:wAfter w:w="28" w:type="dxa"/>
          <w:trHeight w:val="5857"/>
        </w:trPr>
        <w:tc>
          <w:tcPr>
            <w:tcW w:w="8720" w:type="dxa"/>
            <w:gridSpan w:val="6"/>
          </w:tcPr>
          <w:p w:rsidR="00E7332B" w:rsidRDefault="00F916D0">
            <w:pPr>
              <w:rPr>
                <w:rFonts w:ascii="仿宋_GB2312" w:eastAsia="仿宋_GB2312" w:hAnsi="黑体"/>
                <w:sz w:val="30"/>
                <w:szCs w:val="30"/>
              </w:rPr>
            </w:pPr>
            <w:r>
              <w:rPr>
                <w:rFonts w:ascii="仿宋_GB2312" w:eastAsia="仿宋_GB2312" w:hAnsi="黑体" w:hint="eastAsia"/>
                <w:sz w:val="30"/>
                <w:szCs w:val="30"/>
              </w:rPr>
              <w:t>建 议：</w:t>
            </w:r>
            <w:r w:rsidR="00712E84">
              <w:rPr>
                <w:rFonts w:ascii="仿宋_GB2312" w:eastAsia="仿宋_GB2312" w:hAnsi="黑体" w:hint="eastAsia"/>
                <w:sz w:val="30"/>
                <w:szCs w:val="30"/>
              </w:rPr>
              <w:t>1、</w:t>
            </w:r>
            <w:r w:rsidR="004E078C">
              <w:rPr>
                <w:rFonts w:ascii="仿宋_GB2312" w:eastAsia="仿宋_GB2312" w:hAnsi="黑体" w:hint="eastAsia"/>
                <w:sz w:val="30"/>
                <w:szCs w:val="30"/>
              </w:rPr>
              <w:t>提高在职人员的公用经费供给标准。</w:t>
            </w:r>
          </w:p>
          <w:p w:rsidR="004E078C" w:rsidRDefault="004E078C">
            <w:pPr>
              <w:rPr>
                <w:rFonts w:ascii="仿宋_GB2312" w:eastAsia="仿宋_GB2312" w:hAnsi="黑体"/>
                <w:sz w:val="30"/>
                <w:szCs w:val="30"/>
              </w:rPr>
            </w:pPr>
            <w:r>
              <w:rPr>
                <w:rFonts w:ascii="仿宋_GB2312" w:eastAsia="仿宋_GB2312" w:hAnsi="黑体" w:hint="eastAsia"/>
                <w:sz w:val="30"/>
                <w:szCs w:val="30"/>
              </w:rPr>
              <w:t xml:space="preserve">      </w:t>
            </w:r>
            <w:r w:rsidR="00712E84">
              <w:rPr>
                <w:rFonts w:ascii="仿宋_GB2312" w:eastAsia="仿宋_GB2312" w:hAnsi="黑体" w:hint="eastAsia"/>
                <w:sz w:val="30"/>
                <w:szCs w:val="30"/>
              </w:rPr>
              <w:t xml:space="preserve"> 2、增加突击工作、重点工作支</w:t>
            </w:r>
            <w:r w:rsidR="00D51750">
              <w:rPr>
                <w:rFonts w:ascii="仿宋_GB2312" w:eastAsia="仿宋_GB2312" w:hAnsi="黑体" w:hint="eastAsia"/>
                <w:sz w:val="30"/>
                <w:szCs w:val="30"/>
              </w:rPr>
              <w:t>出</w:t>
            </w:r>
            <w:r w:rsidR="00712E84">
              <w:rPr>
                <w:rFonts w:ascii="仿宋_GB2312" w:eastAsia="仿宋_GB2312" w:hAnsi="黑体" w:hint="eastAsia"/>
                <w:sz w:val="30"/>
                <w:szCs w:val="30"/>
              </w:rPr>
              <w:t>预算。</w:t>
            </w:r>
          </w:p>
          <w:p w:rsidR="00E7332B" w:rsidRDefault="005D2F34">
            <w:pPr>
              <w:rPr>
                <w:rFonts w:ascii="仿宋_GB2312" w:eastAsia="仿宋_GB2312" w:hAnsi="黑体"/>
                <w:sz w:val="30"/>
                <w:szCs w:val="30"/>
              </w:rPr>
            </w:pPr>
            <w:r>
              <w:rPr>
                <w:rFonts w:ascii="仿宋_GB2312" w:eastAsia="仿宋_GB2312" w:hAnsi="黑体" w:hint="eastAsia"/>
                <w:sz w:val="30"/>
                <w:szCs w:val="30"/>
              </w:rPr>
              <w:t xml:space="preserve">    </w:t>
            </w:r>
          </w:p>
          <w:p w:rsidR="00E7332B" w:rsidRDefault="00E7332B">
            <w:pPr>
              <w:rPr>
                <w:rFonts w:ascii="仿宋_GB2312" w:eastAsia="仿宋_GB2312" w:hAnsi="黑体"/>
                <w:sz w:val="30"/>
                <w:szCs w:val="30"/>
              </w:rPr>
            </w:pPr>
          </w:p>
          <w:p w:rsidR="00E7332B" w:rsidRDefault="00E7332B">
            <w:pPr>
              <w:rPr>
                <w:rFonts w:ascii="仿宋_GB2312" w:eastAsia="仿宋_GB2312" w:hAnsi="黑体"/>
                <w:sz w:val="30"/>
                <w:szCs w:val="30"/>
              </w:rPr>
            </w:pPr>
          </w:p>
          <w:p w:rsidR="00E7332B" w:rsidRDefault="00E7332B">
            <w:pPr>
              <w:rPr>
                <w:rFonts w:ascii="仿宋_GB2312" w:eastAsia="仿宋_GB2312" w:hAnsi="黑体"/>
                <w:sz w:val="30"/>
                <w:szCs w:val="30"/>
              </w:rPr>
            </w:pPr>
          </w:p>
          <w:p w:rsidR="00E7332B" w:rsidRDefault="00E7332B">
            <w:pPr>
              <w:rPr>
                <w:rFonts w:ascii="仿宋_GB2312" w:eastAsia="仿宋_GB2312" w:hAnsi="黑体"/>
                <w:sz w:val="30"/>
                <w:szCs w:val="30"/>
              </w:rPr>
            </w:pPr>
          </w:p>
          <w:p w:rsidR="00E7332B" w:rsidRDefault="00E7332B">
            <w:pPr>
              <w:rPr>
                <w:rFonts w:ascii="仿宋_GB2312" w:eastAsia="仿宋_GB2312" w:hAnsi="黑体"/>
                <w:sz w:val="30"/>
                <w:szCs w:val="30"/>
              </w:rPr>
            </w:pPr>
          </w:p>
          <w:p w:rsidR="00E7332B" w:rsidRDefault="00E7332B">
            <w:pPr>
              <w:rPr>
                <w:rFonts w:ascii="仿宋_GB2312" w:eastAsia="仿宋_GB2312" w:hAnsi="黑体"/>
                <w:sz w:val="30"/>
                <w:szCs w:val="30"/>
              </w:rPr>
            </w:pPr>
          </w:p>
          <w:p w:rsidR="00E7332B" w:rsidRDefault="00E7332B">
            <w:pPr>
              <w:rPr>
                <w:rFonts w:ascii="仿宋_GB2312" w:eastAsia="仿宋_GB2312" w:hAnsi="黑体"/>
                <w:sz w:val="30"/>
                <w:szCs w:val="30"/>
              </w:rPr>
            </w:pPr>
          </w:p>
        </w:tc>
      </w:tr>
    </w:tbl>
    <w:p w:rsidR="00E7332B" w:rsidRDefault="00F916D0">
      <w:pPr>
        <w:rPr>
          <w:rFonts w:ascii="仿宋_GB2312" w:eastAsia="仿宋_GB2312" w:hAnsi="黑体"/>
          <w:spacing w:val="-20"/>
          <w:position w:val="2"/>
          <w:sz w:val="30"/>
          <w:szCs w:val="30"/>
        </w:rPr>
      </w:pPr>
      <w:r>
        <w:rPr>
          <w:rFonts w:ascii="仿宋_GB2312" w:eastAsia="仿宋_GB2312" w:hAnsi="黑体" w:hint="eastAsia"/>
          <w:spacing w:val="-12"/>
          <w:sz w:val="30"/>
          <w:szCs w:val="30"/>
        </w:rPr>
        <w:t>注：</w:t>
      </w:r>
      <w:r>
        <w:rPr>
          <w:rFonts w:ascii="仿宋_GB2312" w:eastAsia="仿宋_GB2312" w:hAnsi="黑体" w:hint="eastAsia"/>
          <w:spacing w:val="-20"/>
          <w:position w:val="2"/>
          <w:sz w:val="30"/>
          <w:szCs w:val="30"/>
        </w:rPr>
        <w:t>请一事一件，勿用铅笔填写，字迹要求工整清晰，必须代表本人签名。</w:t>
      </w:r>
    </w:p>
    <w:p w:rsidR="00E7332B" w:rsidRDefault="00E7332B"/>
    <w:sectPr w:rsidR="00E7332B" w:rsidSect="00E7332B">
      <w:pgSz w:w="11906" w:h="16838"/>
      <w:pgMar w:top="1440" w:right="1701" w:bottom="1247" w:left="1701" w:header="70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A86" w:rsidRDefault="00140A86" w:rsidP="005D2F34">
      <w:r>
        <w:separator/>
      </w:r>
    </w:p>
  </w:endnote>
  <w:endnote w:type="continuationSeparator" w:id="0">
    <w:p w:rsidR="00140A86" w:rsidRDefault="00140A86" w:rsidP="005D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A86" w:rsidRDefault="00140A86" w:rsidP="005D2F34">
      <w:r>
        <w:separator/>
      </w:r>
    </w:p>
  </w:footnote>
  <w:footnote w:type="continuationSeparator" w:id="0">
    <w:p w:rsidR="00140A86" w:rsidRDefault="00140A86" w:rsidP="005D2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9A03F15"/>
    <w:rsid w:val="00140A86"/>
    <w:rsid w:val="002D0C20"/>
    <w:rsid w:val="003428D0"/>
    <w:rsid w:val="004E078C"/>
    <w:rsid w:val="005243D7"/>
    <w:rsid w:val="005D2F34"/>
    <w:rsid w:val="00712E84"/>
    <w:rsid w:val="009133EF"/>
    <w:rsid w:val="00B34BDA"/>
    <w:rsid w:val="00C87EC7"/>
    <w:rsid w:val="00D51750"/>
    <w:rsid w:val="00E7332B"/>
    <w:rsid w:val="00E75345"/>
    <w:rsid w:val="00F916D0"/>
    <w:rsid w:val="10F04209"/>
    <w:rsid w:val="24745F02"/>
    <w:rsid w:val="559859EE"/>
    <w:rsid w:val="602C0598"/>
    <w:rsid w:val="652B7667"/>
    <w:rsid w:val="69A03F15"/>
    <w:rsid w:val="77151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8E06EB-5DA9-421C-8AF0-C5918FBC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3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D2F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D2F34"/>
    <w:rPr>
      <w:kern w:val="2"/>
      <w:sz w:val="18"/>
      <w:szCs w:val="18"/>
    </w:rPr>
  </w:style>
  <w:style w:type="paragraph" w:styleId="a4">
    <w:name w:val="footer"/>
    <w:basedOn w:val="a"/>
    <w:link w:val="Char0"/>
    <w:rsid w:val="005D2F34"/>
    <w:pPr>
      <w:tabs>
        <w:tab w:val="center" w:pos="4153"/>
        <w:tab w:val="right" w:pos="8306"/>
      </w:tabs>
      <w:snapToGrid w:val="0"/>
      <w:jc w:val="left"/>
    </w:pPr>
    <w:rPr>
      <w:sz w:val="18"/>
      <w:szCs w:val="18"/>
    </w:rPr>
  </w:style>
  <w:style w:type="character" w:customStyle="1" w:styleId="Char0">
    <w:name w:val="页脚 Char"/>
    <w:basedOn w:val="a0"/>
    <w:link w:val="a4"/>
    <w:rsid w:val="005D2F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61</Words>
  <Characters>353</Characters>
  <Application>Microsoft Office Word</Application>
  <DocSecurity>0</DocSecurity>
  <Lines>2</Lines>
  <Paragraphs>1</Paragraphs>
  <ScaleCrop>false</ScaleCrop>
  <Company>china</Company>
  <LinksUpToDate>false</LinksUpToDate>
  <CharactersWithSpaces>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李焱林</dc:creator>
  <cp:lastModifiedBy>China</cp:lastModifiedBy>
  <cp:revision>10</cp:revision>
  <dcterms:created xsi:type="dcterms:W3CDTF">2017-12-03T01:52:00Z</dcterms:created>
  <dcterms:modified xsi:type="dcterms:W3CDTF">2018-04-20T01:28:00Z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