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83E" w:rsidRDefault="00DC14AC">
      <w:pPr>
        <w:spacing w:line="7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3735705</wp:posOffset>
                </wp:positionH>
                <wp:positionV relativeFrom="paragraph">
                  <wp:posOffset>-379730</wp:posOffset>
                </wp:positionV>
                <wp:extent cx="1514475" cy="476250"/>
                <wp:effectExtent l="0" t="0" r="9525" b="0"/>
                <wp:wrapNone/>
                <wp:docPr id="1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 w:rsidR="00E7383E" w:rsidRDefault="00DC14A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办理结果：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5" o:spid="_x0000_s1026" type="#_x0000_t202" style="position:absolute;left:0;text-align:left;margin-left:294.15pt;margin-top:-29.9pt;width:119.25pt;height:3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" stroked="f">
                <v:textbox>
                  <w:txbxContent>
                    <w:p w:rsidR="00E7383E" w:rsidRDefault="00DC14AC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办理结果：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692BA8">
        <w:rPr>
          <w:sz w:val="32"/>
        </w:rPr>
        <w:pict>
          <v:group id="_x0000_s1026" style="position:absolute;left:0;text-align:left;margin-left:-16.75pt;margin-top:16.5pt;width:470.1pt;height:162.5pt;z-index:251658240;mso-position-horizontal-relative:text;mso-position-vertical-relative:text" coordorigin="9504,2324" coordsize="9402,325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AutoShape 5" o:spid="_x0000_s1027" type="#_x0000_t136" style="position:absolute;left:9820;top:2324;width:8764;height:1580" fillcolor="red" strokecolor="red">
              <v:textpath style="font-family:&quot;方正小标宋简体&quot;;v-text-spacing:78643f" trim="t" fitpath="t" string="太湖县水利局文件"/>
            </v:shape>
            <v:line id="直线 10" o:spid="_x0000_s1028" style="position:absolute" from="9504,5572" to="18906,5574" strokecolor="red" strokeweight="3pt">
              <o:lock v:ext="edit" aspectratio="t"/>
            </v:line>
          </v:group>
        </w:pict>
      </w:r>
    </w:p>
    <w:p w:rsidR="00E7383E" w:rsidRDefault="00E7383E">
      <w:pPr>
        <w:spacing w:line="7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E7383E" w:rsidRDefault="00E7383E">
      <w:pPr>
        <w:spacing w:line="7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E7383E" w:rsidRDefault="00E7383E">
      <w:pPr>
        <w:spacing w:line="7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E7383E" w:rsidRDefault="00DC14AC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太水办〔2018〕</w:t>
      </w:r>
      <w:r w:rsidR="00D62780">
        <w:rPr>
          <w:rFonts w:ascii="仿宋_GB2312" w:eastAsia="仿宋_GB2312" w:hAnsi="仿宋_GB2312" w:cs="仿宋_GB2312" w:hint="eastAsia"/>
          <w:sz w:val="32"/>
          <w:szCs w:val="32"/>
        </w:rPr>
        <w:t>32</w:t>
      </w:r>
      <w:r>
        <w:rPr>
          <w:rFonts w:ascii="仿宋_GB2312" w:eastAsia="仿宋_GB2312" w:hAnsi="仿宋_GB2312" w:cs="仿宋_GB2312" w:hint="eastAsia"/>
          <w:sz w:val="32"/>
          <w:szCs w:val="32"/>
        </w:rPr>
        <w:t>号                    签发人：</w:t>
      </w:r>
      <w:r w:rsidRPr="00D62780">
        <w:rPr>
          <w:rFonts w:ascii="楷体" w:eastAsia="楷体" w:hAnsi="楷体" w:cs="方正楷体简体" w:hint="eastAsia"/>
          <w:sz w:val="32"/>
          <w:szCs w:val="32"/>
        </w:rPr>
        <w:t>王海平</w:t>
      </w:r>
    </w:p>
    <w:p w:rsidR="00E7383E" w:rsidRDefault="00E7383E">
      <w:pPr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E7383E" w:rsidRDefault="00DC14AC">
      <w:pPr>
        <w:spacing w:line="7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关于对县十六届人大二次会议第010号建议的答复</w:t>
      </w:r>
    </w:p>
    <w:p w:rsidR="00E7383E" w:rsidRDefault="00DC14AC" w:rsidP="00692BA8">
      <w:pPr>
        <w:spacing w:line="64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李向群 </w:t>
      </w:r>
      <w:r>
        <w:rPr>
          <w:rFonts w:ascii="仿宋_GB2312" w:eastAsia="仿宋_GB2312" w:hAnsi="仿宋_GB2312" w:cs="仿宋_GB2312" w:hint="eastAsia"/>
          <w:sz w:val="32"/>
          <w:szCs w:val="32"/>
        </w:rPr>
        <w:t>代表：</w:t>
      </w:r>
    </w:p>
    <w:p w:rsidR="00E7383E" w:rsidRDefault="00DC14AC" w:rsidP="00692BA8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您提出的</w:t>
      </w:r>
      <w:r>
        <w:rPr>
          <w:rFonts w:ascii="仿宋_GB2312" w:eastAsia="仿宋_GB2312" w:hint="eastAsia"/>
          <w:b/>
          <w:bCs/>
          <w:sz w:val="32"/>
          <w:szCs w:val="32"/>
          <w:u w:val="single"/>
        </w:rPr>
        <w:t>关于</w:t>
      </w:r>
      <w:r>
        <w:rPr>
          <w:rFonts w:ascii="楷体_GB2312" w:eastAsia="楷体_GB2312" w:hAnsi="楷体_GB2312" w:cs="楷体_GB2312" w:hint="eastAsia"/>
          <w:b/>
          <w:bCs/>
          <w:sz w:val="32"/>
          <w:szCs w:val="32"/>
          <w:u w:val="single"/>
        </w:rPr>
        <w:t>要求对龙潭河、古路河流域尽快进行治理</w:t>
      </w:r>
      <w:r>
        <w:rPr>
          <w:rFonts w:ascii="仿宋_GB2312" w:eastAsia="仿宋_GB2312" w:hint="eastAsia"/>
          <w:b/>
          <w:bCs/>
          <w:sz w:val="32"/>
          <w:szCs w:val="32"/>
          <w:u w:val="single"/>
        </w:rPr>
        <w:t>的建议</w:t>
      </w:r>
      <w:r>
        <w:rPr>
          <w:rFonts w:ascii="仿宋_GB2312" w:eastAsia="仿宋_GB2312" w:hint="eastAsia"/>
          <w:sz w:val="32"/>
          <w:szCs w:val="32"/>
        </w:rPr>
        <w:t>收悉，现答复如下：</w:t>
      </w:r>
    </w:p>
    <w:p w:rsidR="00E7383E" w:rsidRDefault="00DC14AC" w:rsidP="00692BA8">
      <w:pPr>
        <w:spacing w:line="640" w:lineRule="exact"/>
        <w:ind w:firstLineChars="200" w:firstLine="5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随着近几年来水利投入的持续加强，县域范围内流域面积200km</w:t>
      </w:r>
      <w:r>
        <w:rPr>
          <w:rFonts w:ascii="仿宋_GB2312" w:eastAsia="仿宋_GB2312" w:hint="eastAsia"/>
          <w:sz w:val="32"/>
          <w:szCs w:val="32"/>
          <w:vertAlign w:val="superscript"/>
        </w:rPr>
        <w:t>2</w:t>
      </w:r>
      <w:r>
        <w:rPr>
          <w:rFonts w:ascii="仿宋_GB2312" w:eastAsia="仿宋_GB2312" w:hint="eastAsia"/>
          <w:sz w:val="32"/>
          <w:szCs w:val="32"/>
        </w:rPr>
        <w:t>以上中小河流治理已基本完成，受水利投资政策影响，流域面积200km</w:t>
      </w:r>
      <w:r>
        <w:rPr>
          <w:rFonts w:ascii="仿宋_GB2312" w:eastAsia="仿宋_GB2312" w:hint="eastAsia"/>
          <w:sz w:val="32"/>
          <w:szCs w:val="32"/>
          <w:vertAlign w:val="superscript"/>
        </w:rPr>
        <w:t>2</w:t>
      </w:r>
      <w:r>
        <w:rPr>
          <w:rFonts w:ascii="仿宋_GB2312" w:eastAsia="仿宋_GB2312" w:hint="eastAsia"/>
          <w:sz w:val="32"/>
          <w:szCs w:val="32"/>
        </w:rPr>
        <w:t>以下中小河流还存在诸多问题，为此，我局积极开展了中小河流治理项目前期工作，以便及时争取项目投资。</w:t>
      </w:r>
    </w:p>
    <w:p w:rsidR="00E7383E" w:rsidRDefault="00DC14AC" w:rsidP="00692BA8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龙潭河、古路河流域中，古路河支流方洲河已争取到2018年山洪沟治理项目，项目初步设计已编制完成并经安庆市水利局审批，目前正开展招投标工作，汛后开工建设；龙潭河治理项目已列入皖河流域综合整治项目，目前项目可研报告已编制完成，待省发改委审批；古路河治理项目已完成初步设计编制</w:t>
      </w:r>
      <w:r>
        <w:rPr>
          <w:rFonts w:ascii="仿宋_GB2312" w:eastAsia="仿宋_GB2312" w:hint="eastAsia"/>
          <w:sz w:val="32"/>
          <w:szCs w:val="32"/>
        </w:rPr>
        <w:lastRenderedPageBreak/>
        <w:t>工作，将会同县发改委积极争取国家项目投资计划。</w:t>
      </w:r>
    </w:p>
    <w:p w:rsidR="00E7383E" w:rsidRDefault="00DC14AC" w:rsidP="00692BA8">
      <w:pPr>
        <w:widowControl/>
        <w:spacing w:line="6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感谢您对水利工作的关心、理解和支持！</w:t>
      </w:r>
    </w:p>
    <w:p w:rsidR="00E7383E" w:rsidRDefault="00DC14AC" w:rsidP="00692BA8">
      <w:pPr>
        <w:spacing w:line="64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</w:t>
      </w:r>
    </w:p>
    <w:p w:rsidR="00E7383E" w:rsidRDefault="00DC14AC" w:rsidP="00692BA8">
      <w:pPr>
        <w:spacing w:line="64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</w:t>
      </w:r>
    </w:p>
    <w:p w:rsidR="00E7383E" w:rsidRDefault="00DC14AC" w:rsidP="00692BA8">
      <w:pPr>
        <w:spacing w:line="640" w:lineRule="exact"/>
        <w:ind w:firstLineChars="1700" w:firstLine="54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太湖县水利局</w:t>
      </w:r>
    </w:p>
    <w:p w:rsidR="00E7383E" w:rsidRDefault="00DC14AC" w:rsidP="00692BA8">
      <w:pPr>
        <w:spacing w:line="6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 2018年4月27日</w:t>
      </w:r>
    </w:p>
    <w:p w:rsidR="00E7383E" w:rsidRDefault="00E7383E" w:rsidP="00692BA8">
      <w:pPr>
        <w:spacing w:line="640" w:lineRule="exact"/>
        <w:rPr>
          <w:rFonts w:ascii="仿宋_GB2312" w:eastAsia="仿宋_GB2312"/>
          <w:sz w:val="32"/>
          <w:szCs w:val="32"/>
        </w:rPr>
      </w:pPr>
    </w:p>
    <w:p w:rsidR="00E7383E" w:rsidRDefault="00E7383E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E7383E" w:rsidRDefault="00E7383E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E7383E" w:rsidRDefault="00E7383E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E7383E" w:rsidRDefault="00E7383E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E7383E" w:rsidRDefault="00E7383E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E7383E" w:rsidRDefault="00E7383E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E7383E" w:rsidRDefault="00E7383E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E7383E" w:rsidRDefault="00E7383E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E7383E" w:rsidRDefault="00E7383E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E7383E" w:rsidRDefault="00E7383E">
      <w:pPr>
        <w:spacing w:line="600" w:lineRule="exact"/>
        <w:rPr>
          <w:rFonts w:ascii="仿宋_GB2312" w:eastAsia="仿宋_GB2312" w:hint="eastAsia"/>
          <w:sz w:val="32"/>
          <w:szCs w:val="32"/>
        </w:rPr>
      </w:pPr>
    </w:p>
    <w:p w:rsidR="00692BA8" w:rsidRDefault="00692BA8">
      <w:pPr>
        <w:spacing w:line="600" w:lineRule="exact"/>
        <w:rPr>
          <w:rFonts w:ascii="仿宋_GB2312" w:eastAsia="仿宋_GB2312" w:hint="eastAsia"/>
          <w:sz w:val="32"/>
          <w:szCs w:val="32"/>
        </w:rPr>
      </w:pPr>
    </w:p>
    <w:p w:rsidR="00692BA8" w:rsidRDefault="00692BA8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E7383E" w:rsidRDefault="00E7383E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E7383E" w:rsidRDefault="00DC14A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联系人：吕刘其　　　      联系电话：0556-4164427</w:t>
      </w:r>
    </w:p>
    <w:p w:rsidR="00692BA8" w:rsidRDefault="00DC14AC" w:rsidP="00692BA8">
      <w:pPr>
        <w:spacing w:line="520" w:lineRule="exact"/>
        <w:ind w:left="840" w:hangingChars="300" w:hanging="84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抄送：</w:t>
      </w:r>
      <w:bookmarkStart w:id="0" w:name="_GoBack"/>
      <w:bookmarkEnd w:id="0"/>
      <w:r>
        <w:rPr>
          <w:rFonts w:ascii="仿宋_GB2312" w:eastAsia="仿宋_GB2312" w:hint="eastAsia"/>
          <w:sz w:val="28"/>
          <w:szCs w:val="28"/>
        </w:rPr>
        <w:t>县人大代表联络办公室</w:t>
      </w:r>
      <w:r w:rsidR="00AE66BF">
        <w:rPr>
          <w:rFonts w:ascii="仿宋_GB2312" w:eastAsia="仿宋_GB2312" w:hint="eastAsia"/>
          <w:sz w:val="28"/>
          <w:szCs w:val="28"/>
        </w:rPr>
        <w:t>、</w:t>
      </w:r>
      <w:r>
        <w:rPr>
          <w:rFonts w:ascii="仿宋_GB2312" w:eastAsia="仿宋_GB2312" w:hint="eastAsia"/>
          <w:sz w:val="28"/>
          <w:szCs w:val="28"/>
        </w:rPr>
        <w:t>县政府督查室</w:t>
      </w:r>
      <w:r w:rsidR="00692BA8">
        <w:rPr>
          <w:rFonts w:ascii="仿宋_GB2312" w:eastAsia="仿宋_GB2312" w:hint="eastAsia"/>
          <w:sz w:val="28"/>
          <w:szCs w:val="28"/>
        </w:rPr>
        <w:t>,</w:t>
      </w:r>
      <w:r>
        <w:rPr>
          <w:rFonts w:ascii="仿宋_GB2312" w:eastAsia="仿宋_GB2312" w:hint="eastAsia"/>
          <w:sz w:val="28"/>
          <w:szCs w:val="28"/>
        </w:rPr>
        <w:t>城西乡人大办公室</w:t>
      </w:r>
      <w:r w:rsidR="00692BA8">
        <w:rPr>
          <w:rFonts w:ascii="仿宋_GB2312" w:eastAsia="仿宋_GB2312" w:hint="eastAsia"/>
          <w:sz w:val="28"/>
          <w:szCs w:val="28"/>
        </w:rPr>
        <w:t>,</w:t>
      </w:r>
    </w:p>
    <w:p w:rsidR="00E7383E" w:rsidRDefault="00AE66BF" w:rsidP="00692BA8">
      <w:pPr>
        <w:spacing w:line="520" w:lineRule="exact"/>
        <w:ind w:leftChars="300" w:left="630" w:firstLineChars="50" w:firstLine="14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杨永峰代表</w:t>
      </w:r>
      <w:r w:rsidR="00692BA8">
        <w:rPr>
          <w:rFonts w:ascii="仿宋_GB2312" w:eastAsia="仿宋_GB2312" w:hint="eastAsia"/>
          <w:sz w:val="28"/>
          <w:szCs w:val="28"/>
        </w:rPr>
        <w:t>、</w:t>
      </w:r>
      <w:r>
        <w:rPr>
          <w:rFonts w:ascii="仿宋_GB2312" w:eastAsia="仿宋_GB2312" w:hint="eastAsia"/>
          <w:sz w:val="28"/>
          <w:szCs w:val="28"/>
        </w:rPr>
        <w:t>李忠代表、彭江娥代表、严淑娟代表、黄焰明代表。</w:t>
      </w:r>
    </w:p>
    <w:sectPr w:rsidR="00E7383E" w:rsidSect="00692BA8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64649"/>
    <w:rsid w:val="00692BA8"/>
    <w:rsid w:val="00AE66BF"/>
    <w:rsid w:val="00D62780"/>
    <w:rsid w:val="00DC14AC"/>
    <w:rsid w:val="00E7383E"/>
    <w:rsid w:val="035D0FBD"/>
    <w:rsid w:val="0F443CF1"/>
    <w:rsid w:val="55664649"/>
    <w:rsid w:val="5C7D69CD"/>
    <w:rsid w:val="7724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流金岁月</dc:creator>
  <cp:lastModifiedBy>xb21cn</cp:lastModifiedBy>
  <cp:revision>4</cp:revision>
  <cp:lastPrinted>2018-04-30T23:55:00Z</cp:lastPrinted>
  <dcterms:created xsi:type="dcterms:W3CDTF">2018-04-28T13:54:00Z</dcterms:created>
  <dcterms:modified xsi:type="dcterms:W3CDTF">2018-05-03T03:38:00Z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