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right"/>
        <w:textAlignment w:val="baseline"/>
        <w:rPr>
          <w:rFonts w:hint="eastAsia" w:ascii="仿宋_GB2312" w:hAnsi="宋体" w:eastAsia="黑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办理结果：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A</w:t>
      </w:r>
    </w:p>
    <w:p>
      <w:pPr>
        <w:spacing w:line="600" w:lineRule="exact"/>
        <w:jc w:val="center"/>
        <w:rPr>
          <w:rFonts w:ascii="Wingdings 2" w:hAnsi="Wingdings 2" w:eastAsia="方正小标宋简体"/>
          <w:color w:val="FF0000"/>
          <w:spacing w:val="-20"/>
          <w:w w:val="50"/>
          <w:sz w:val="144"/>
          <w:szCs w:val="144"/>
        </w:rPr>
      </w:pPr>
    </w:p>
    <w:p>
      <w:pPr>
        <w:spacing w:line="600" w:lineRule="exact"/>
        <w:jc w:val="both"/>
        <w:rPr>
          <w:rFonts w:ascii="Wingdings 2" w:hAnsi="Wingdings 2" w:eastAsia="方正小标宋简体"/>
          <w:color w:val="FF0000"/>
          <w:spacing w:val="-20"/>
          <w:w w:val="50"/>
          <w:sz w:val="144"/>
          <w:szCs w:val="144"/>
        </w:rPr>
      </w:pPr>
    </w:p>
    <w:p>
      <w:pPr>
        <w:jc w:val="center"/>
        <w:rPr>
          <w:rFonts w:ascii="Wingdings 2" w:hAnsi="Wingdings 2" w:eastAsia="方正小标宋简体"/>
          <w:color w:val="FF0000"/>
          <w:spacing w:val="30"/>
          <w:w w:val="66"/>
          <w:sz w:val="144"/>
          <w:szCs w:val="144"/>
        </w:rPr>
      </w:pPr>
      <w:r>
        <w:rPr>
          <w:rFonts w:hint="eastAsia" w:ascii="Wingdings 2" w:hAnsi="Wingdings 2" w:eastAsia="方正小标宋简体"/>
          <w:color w:val="FF0000"/>
          <w:spacing w:val="30"/>
          <w:w w:val="66"/>
          <w:sz w:val="144"/>
          <w:szCs w:val="144"/>
        </w:rPr>
        <w:t>太湖县林业局文件</w:t>
      </w:r>
    </w:p>
    <w:p>
      <w:pPr>
        <w:jc w:val="center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 xml:space="preserve">    </w:t>
      </w:r>
    </w:p>
    <w:p>
      <w:pPr>
        <w:jc w:val="center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MS PGothic" w:eastAsia="仿宋_GB2312" w:cs="宋体"/>
          <w:color w:val="000000"/>
          <w:sz w:val="32"/>
          <w:szCs w:val="32"/>
        </w:rPr>
        <w:t>太林办〔2018〕</w:t>
      </w:r>
      <w:r>
        <w:rPr>
          <w:rFonts w:hint="eastAsia" w:ascii="仿宋_GB2312" w:hAnsi="MS PGothic" w:eastAsia="仿宋_GB2312" w:cs="宋体"/>
          <w:color w:val="000000"/>
          <w:sz w:val="32"/>
          <w:szCs w:val="32"/>
          <w:lang w:val="en-US" w:eastAsia="zh-CN"/>
        </w:rPr>
        <w:t>23</w:t>
      </w:r>
      <w:r>
        <w:rPr>
          <w:rFonts w:hint="eastAsia" w:ascii="仿宋_GB2312" w:hAnsi="MS PGothic" w:eastAsia="仿宋_GB2312" w:cs="宋体"/>
          <w:color w:val="000000"/>
          <w:sz w:val="32"/>
          <w:szCs w:val="32"/>
        </w:rPr>
        <w:t>号</w:t>
      </w:r>
      <w:r>
        <w:rPr>
          <w:rFonts w:hint="eastAsia" w:ascii="仿宋_GB2312" w:hAnsi="华文中宋" w:eastAsia="仿宋_GB2312"/>
          <w:sz w:val="32"/>
          <w:szCs w:val="32"/>
        </w:rPr>
        <w:t xml:space="preserve"> 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 xml:space="preserve">                        签发人：王彬</w:t>
      </w:r>
    </w:p>
    <w:p>
      <w:pPr>
        <w:spacing w:line="420" w:lineRule="exact"/>
        <w:rPr>
          <w:rFonts w:hint="eastAsia" w:ascii="Times New Roman" w:hAnsi="Times New Roman" w:eastAsia="宋体"/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 xml:space="preserve">                                                               </w:t>
      </w:r>
    </w:p>
    <w:p>
      <w:pPr>
        <w:spacing w:line="400" w:lineRule="exact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</w:rPr>
        <w:t>关于对县</w:t>
      </w: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  <w:lang w:eastAsia="zh-CN"/>
        </w:rPr>
        <w:t>十六</w:t>
      </w: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</w:rPr>
        <w:t>届人大</w:t>
      </w: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  <w:lang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</w:rPr>
        <w:t>次会议第</w:t>
      </w: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  <w:lang w:val="en-US" w:eastAsia="zh-CN"/>
        </w:rPr>
        <w:t>030</w:t>
      </w: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</w:rPr>
        <w:t>号建议的答复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207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胡继代表：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您提出的《关于消灭零星荒山给予补助的建议》收悉，现答复如下：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县坚持“生态立县”战略，以实施林长制为总牵引，以落实林业增绿、增效行动为抓手，将林业发展建设和乡村振兴有机结合，坚定不移地推进生态文明建设。并以消灭芭茅山为突破口，将芭茅山治理作为林业增绿、增效的主战场，以决战决胜的态势坚定不移地推进造林绿化和林业产业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一、统一部署，优化政策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特殊原因，太湖县荒山面积在全市乃至全省都是最大的。为积极消灭大面积荒山，县委县政府统一部署，对林业产业扶持政策和激励措施进行了5个方面的调整和优化，包括对新发展毛竹成片50亩以上的补助1000元/亩，对新发展油茶、杉木、国外松及经果林成片50亩以上的补助500元/亩等，使太湖县消灭荒山取得了巨大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二、兑现补助，落实政策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通过国家造林补贴项目和长防林项目来兑现补助。根据国家安排的项目，国家造林补贴项目的起始面积是1亩，长防林项目的起始面积是15亩。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为了进一步消灭零星荒山，</w:t>
      </w:r>
      <w:r>
        <w:rPr>
          <w:rFonts w:hint="eastAsia" w:ascii="仿宋_GB2312" w:eastAsia="仿宋_GB2312"/>
          <w:sz w:val="32"/>
          <w:szCs w:val="32"/>
          <w:lang w:eastAsia="zh-CN"/>
        </w:rPr>
        <w:t>我局</w:t>
      </w:r>
      <w:r>
        <w:rPr>
          <w:rFonts w:hint="eastAsia" w:ascii="仿宋_GB2312" w:eastAsia="仿宋_GB2312"/>
          <w:sz w:val="32"/>
          <w:szCs w:val="32"/>
        </w:rPr>
        <w:t>一是积极向省林业厅争取国家造林补贴项目和长防林项目任务；二是在实际工作中尽量考虑到消灭零星荒山工作，尽可能让项目覆盖，让消灭零星荒山得到补助。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非常</w:t>
      </w:r>
      <w:r>
        <w:rPr>
          <w:rFonts w:hint="eastAsia" w:ascii="仿宋_GB2312" w:eastAsia="仿宋_GB2312"/>
          <w:sz w:val="32"/>
          <w:szCs w:val="32"/>
        </w:rPr>
        <w:t>感谢您</w:t>
      </w:r>
      <w:r>
        <w:rPr>
          <w:rFonts w:hint="eastAsia" w:ascii="仿宋_GB2312" w:eastAsia="仿宋_GB2312"/>
          <w:sz w:val="32"/>
          <w:szCs w:val="32"/>
          <w:lang w:eastAsia="zh-CN"/>
        </w:rPr>
        <w:t>对我县林业工作的</w:t>
      </w:r>
      <w:r>
        <w:rPr>
          <w:rFonts w:hint="eastAsia" w:ascii="仿宋_GB2312" w:eastAsia="仿宋_GB2312"/>
          <w:sz w:val="32"/>
          <w:szCs w:val="32"/>
        </w:rPr>
        <w:t>关心</w:t>
      </w:r>
      <w:r>
        <w:rPr>
          <w:rFonts w:hint="eastAsia" w:ascii="仿宋_GB2312" w:eastAsia="仿宋_GB2312"/>
          <w:sz w:val="32"/>
          <w:szCs w:val="32"/>
          <w:lang w:eastAsia="zh-CN"/>
        </w:rPr>
        <w:t>，并请</w:t>
      </w:r>
      <w:r>
        <w:rPr>
          <w:rFonts w:hint="eastAsia" w:ascii="仿宋_GB2312" w:eastAsia="仿宋_GB2312"/>
          <w:sz w:val="32"/>
          <w:szCs w:val="32"/>
        </w:rPr>
        <w:t xml:space="preserve">您一如既往地关注和支持林业事业的发展，继续帮助我们努力争取林业新政策、把握新机遇，促进全县林业绿色健康发展。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4041775</wp:posOffset>
            </wp:positionH>
            <wp:positionV relativeFrom="page">
              <wp:posOffset>7118350</wp:posOffset>
            </wp:positionV>
            <wp:extent cx="1487170" cy="1499870"/>
            <wp:effectExtent l="0" t="0" r="17780" b="5080"/>
            <wp:wrapNone/>
            <wp:docPr id="1" name="图片 1" descr="用户:&#10;时间:2018-04-27 11:02:24&#10;印章:太湖县林业局&#10;使用者:林业局&#10;标识:8C7BD2ADA7DDD1DF6A25009C42E47C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用户:&#10;时间:2018-04-27 11:02:24&#10;印章:太湖县林业局&#10;使用者:林业局&#10;标识:8C7BD2ADA7DDD1DF6A25009C42E47C8B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170" cy="1499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     </w:t>
      </w:r>
      <w:r>
        <w:rPr>
          <w:rFonts w:hint="eastAsia" w:ascii="仿宋_GB2312" w:eastAsia="仿宋_GB2312"/>
          <w:sz w:val="32"/>
          <w:szCs w:val="32"/>
          <w:lang w:eastAsia="zh-CN"/>
        </w:rPr>
        <w:t>太湖县林业局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2018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 xml:space="preserve">日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560" w:firstLineChars="205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张院生</w:t>
      </w:r>
      <w:r>
        <w:rPr>
          <w:rFonts w:hint="eastAsia"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4160130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931" w:leftChars="0" w:right="0" w:rightChars="0" w:hanging="931" w:hangingChars="291"/>
        <w:jc w:val="both"/>
        <w:textAlignment w:val="auto"/>
        <w:outlineLvl w:val="9"/>
        <w:rPr>
          <w:spacing w:val="-11"/>
        </w:rPr>
      </w:pPr>
      <w:r>
        <w:rPr>
          <w:rFonts w:hint="eastAsia" w:ascii="仿宋_GB2312" w:eastAsia="仿宋_GB2312"/>
          <w:sz w:val="32"/>
          <w:szCs w:val="32"/>
        </w:rPr>
        <w:t>抄送：</w:t>
      </w:r>
      <w:r>
        <w:rPr>
          <w:rFonts w:hint="eastAsia" w:ascii="仿宋_GB2312" w:eastAsia="仿宋_GB2312"/>
          <w:spacing w:val="-11"/>
          <w:sz w:val="32"/>
          <w:szCs w:val="32"/>
          <w:lang w:eastAsia="zh-CN"/>
        </w:rPr>
        <w:t>阳前锋</w:t>
      </w:r>
      <w:r>
        <w:rPr>
          <w:rFonts w:hint="eastAsia" w:ascii="仿宋_GB2312" w:eastAsia="仿宋_GB2312"/>
          <w:spacing w:val="-11"/>
          <w:sz w:val="32"/>
          <w:szCs w:val="32"/>
        </w:rPr>
        <w:t>代表、</w:t>
      </w:r>
      <w:r>
        <w:rPr>
          <w:rFonts w:hint="eastAsia" w:ascii="仿宋_GB2312" w:eastAsia="仿宋_GB2312"/>
          <w:spacing w:val="-11"/>
          <w:sz w:val="32"/>
          <w:szCs w:val="32"/>
          <w:lang w:eastAsia="zh-CN"/>
        </w:rPr>
        <w:t>李孝祥代表、刘杏云代表、詹少娟代表、张焰华代表、汪胡旵代表、周玉虎代表、杨家徐代表、蒋志才</w:t>
      </w:r>
      <w:r>
        <w:rPr>
          <w:rFonts w:hint="eastAsia" w:ascii="仿宋_GB2312" w:eastAsia="仿宋_GB2312"/>
          <w:spacing w:val="-11"/>
          <w:sz w:val="32"/>
          <w:szCs w:val="32"/>
        </w:rPr>
        <w:t>代表，县人大代表联络办公室、县政府督查室，</w:t>
      </w:r>
      <w:r>
        <w:rPr>
          <w:rFonts w:hint="eastAsia" w:ascii="仿宋_GB2312" w:eastAsia="仿宋_GB2312"/>
          <w:spacing w:val="-11"/>
          <w:sz w:val="32"/>
          <w:szCs w:val="32"/>
          <w:lang w:eastAsia="zh-CN"/>
        </w:rPr>
        <w:t>刘畈</w:t>
      </w:r>
      <w:r>
        <w:rPr>
          <w:rFonts w:hint="eastAsia" w:ascii="仿宋_GB2312" w:eastAsia="仿宋_GB2312"/>
          <w:spacing w:val="-11"/>
          <w:sz w:val="32"/>
          <w:szCs w:val="32"/>
        </w:rPr>
        <w:t>乡人大。</w:t>
      </w:r>
    </w:p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B3249"/>
    <w:rsid w:val="0A8A7036"/>
    <w:rsid w:val="0A8F0DDA"/>
    <w:rsid w:val="0D6E03B9"/>
    <w:rsid w:val="2B8551B4"/>
    <w:rsid w:val="2DC77D03"/>
    <w:rsid w:val="3EE47032"/>
    <w:rsid w:val="44DE109E"/>
    <w:rsid w:val="47D414AA"/>
    <w:rsid w:val="4FCB3249"/>
    <w:rsid w:val="533F7431"/>
    <w:rsid w:val="6B9B58F9"/>
    <w:rsid w:val="6C9C2F1D"/>
    <w:rsid w:val="6DB7259C"/>
    <w:rsid w:val="7E59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2018-04-26T00:14:00Z</dcterms:created>
  <dc:creator>周  蓉</dc:creator>
  <cp:lastModifiedBy>周  蓉</cp:lastModifiedBy>
  <cp:lastPrinted>2018-04-27T06:44:00Z</cp:lastPrinted>
  <dcterms:modified xsi:type="dcterms:W3CDTF">2018-04-27T06:50:45Z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