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594" w:rsidRDefault="007E41B2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3602355</wp:posOffset>
                </wp:positionH>
                <wp:positionV relativeFrom="paragraph">
                  <wp:posOffset>-341630</wp:posOffset>
                </wp:positionV>
                <wp:extent cx="1514475" cy="476250"/>
                <wp:effectExtent l="0" t="0" r="9525" b="0"/>
                <wp:wrapNone/>
                <wp:docPr id="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:rsidR="004F6594" w:rsidRDefault="007E41B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办理结果：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5" o:spid="_x0000_s1026" o:spt="202" type="#_x0000_t202" style="position:absolute;left:0pt;margin-left:283.65pt;margin-top:-26.9pt;height:37.5pt;width:119.25pt;z-index:251660288;mso-width-relative:page;mso-height-relative:page;" fillcolor="#FFFFFF" filled="t" stroked="f" coordsize="21600,21600" o:gfxdata="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p7j43Z&#10;AAAACgEAAA8AAAAAAAAAAQAgAAAAIgAAAGRycy9kb3ducmV2LnhtbFBLAQIUABQAAAAIAIdO4kBA&#10;4U+5rQEAADIDAAAOAAAAAAAAAAEAIAAAACgBAABkcnMvZTJvRG9jLnhtbFBLBQYAAAAABgAGAFkB&#10;AABH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办理结果：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8D030C">
        <w:rPr>
          <w:sz w:val="32"/>
        </w:rPr>
        <w:pict>
          <v:group id="_x0000_s1026" style="position:absolute;left:0;text-align:left;margin-left:-16.75pt;margin-top:16.5pt;width:470.1pt;height:162.5pt;z-index:251658240;mso-position-horizontal-relative:text;mso-position-vertical-relative:text" coordorigin="9504,2324" coordsize="9402,325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AutoShape 5" o:spid="_x0000_s1027" type="#_x0000_t136" style="position:absolute;left:9820;top:2324;width:8764;height:1580" fillcolor="red" strokecolor="red">
              <v:textpath style="font-family:&quot;方正小标宋简体&quot;;v-text-spacing:78643f" trim="t" fitpath="t" string="太湖县水利局文件"/>
            </v:shape>
            <v:line id="直线 10" o:spid="_x0000_s1028" style="position:absolute" from="9504,5572" to="18906,5574" strokecolor="red" strokeweight="3pt">
              <o:lock v:ext="edit" aspectratio="t"/>
            </v:line>
          </v:group>
        </w:pict>
      </w:r>
    </w:p>
    <w:p w:rsidR="004F6594" w:rsidRDefault="004F6594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F6594" w:rsidRDefault="004F6594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F6594" w:rsidRDefault="004F6594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F6594" w:rsidRDefault="007E41B2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太水办〔2018〕</w:t>
      </w:r>
      <w:r w:rsidR="001F488B">
        <w:rPr>
          <w:rFonts w:ascii="仿宋_GB2312" w:eastAsia="仿宋_GB2312" w:hAnsi="仿宋_GB2312" w:cs="仿宋_GB2312" w:hint="eastAsia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号                    签发人：</w:t>
      </w:r>
      <w:r w:rsidRPr="001F488B">
        <w:rPr>
          <w:rFonts w:ascii="楷体" w:eastAsia="楷体" w:hAnsi="楷体" w:cs="方正楷体简体" w:hint="eastAsia"/>
          <w:sz w:val="32"/>
          <w:szCs w:val="32"/>
        </w:rPr>
        <w:t>王海平</w:t>
      </w:r>
    </w:p>
    <w:p w:rsidR="004F6594" w:rsidRDefault="004F6594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F6594" w:rsidRDefault="007E41B2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关于对县十六届人大二次会议第009号建议的答复</w:t>
      </w:r>
    </w:p>
    <w:p w:rsidR="004F6594" w:rsidRDefault="004F6594" w:rsidP="009152C7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4F6594" w:rsidRDefault="007E41B2" w:rsidP="009152C7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柯裕海  </w:t>
      </w:r>
      <w:r>
        <w:rPr>
          <w:rFonts w:ascii="仿宋_GB2312" w:eastAsia="仿宋_GB2312" w:hAnsi="仿宋_GB2312" w:cs="仿宋_GB2312" w:hint="eastAsia"/>
          <w:sz w:val="32"/>
          <w:szCs w:val="32"/>
        </w:rPr>
        <w:t>代表：</w:t>
      </w:r>
    </w:p>
    <w:p w:rsidR="004F6594" w:rsidRDefault="007E41B2" w:rsidP="009152C7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您提出的关于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  <w:u w:val="single"/>
        </w:rPr>
        <w:t>加强基础设施建设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的建议收悉，现答复如下：</w:t>
      </w:r>
    </w:p>
    <w:p w:rsidR="004F6594" w:rsidRDefault="007E41B2" w:rsidP="009152C7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2013年～2017年，按照省政府“5588”行动计划，我县实施了小型水利工程改造提升项目，主要是对小水库、塘坝、沟河、泵站、水闸、中小灌区、末级渠系进行改造提升。在投入政策方面，省级补助标准很低，特别是5000方以下塘坝扩挖和末级渠系改造等省级不予补助，要求县乡自筹或通过项目整合和社会自筹解决。因此，虽然通过实施“5588”行动计划，我县小型水利工程得到一定提升，取得一定成效，但由于投入仍不足，农田水利还存在很多短板，亟待进一步解决。</w:t>
      </w:r>
    </w:p>
    <w:p w:rsidR="004F6594" w:rsidRDefault="007E41B2" w:rsidP="009152C7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2017年度，我县认真贯彻落实中央水利政策，在全面调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查的基础上，编制完成了《太湖县农田水利“最后一公里”专项规划（2018～2022年）》。根据《规划》，我县将从2018年起，用5年时间，按照整村推进、成片治理的原则，以灌溉片区为单元，以小型水源工程、灌排沟渠工程建设为重点，着力解决我县农田水利“最后一公里”问题。资金投入上，根据《安徽省财政农田水利“最后一公里”建设专项奖补资金管理办法》，我县属皖西南山丘区，省政府核定投入标准为1400元/亩，其中省级奖补资金为37.6%，其余资金通过县级和社会投入解决，县级以下仍是投入主体。相比较而言，农田水利“最后一公里”建设政府投入较过去有较大提高，将会有力推进我县农田水利“最后一公里”问题逐步解决。</w:t>
      </w:r>
    </w:p>
    <w:p w:rsidR="004F6594" w:rsidRDefault="007E41B2" w:rsidP="009152C7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我们将根据上级文件要求，按照工程建设“四制”程序，着实抓好农田水利“最后一公里”项目建设，进一步夯实农田水利基础设施。</w:t>
      </w:r>
    </w:p>
    <w:p w:rsidR="004F6594" w:rsidRDefault="007E41B2" w:rsidP="009152C7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感谢您对水利工作的支持！</w:t>
      </w:r>
    </w:p>
    <w:p w:rsidR="004F6594" w:rsidRDefault="004F6594">
      <w:pPr>
        <w:rPr>
          <w:rFonts w:ascii="仿宋_GB2312" w:eastAsia="仿宋_GB2312" w:hAnsi="仿宋_GB2312" w:cs="仿宋_GB2312"/>
          <w:sz w:val="32"/>
          <w:szCs w:val="32"/>
        </w:rPr>
      </w:pPr>
    </w:p>
    <w:p w:rsidR="004F6594" w:rsidRDefault="007E41B2">
      <w:pPr>
        <w:ind w:firstLineChars="1800" w:firstLine="57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太湖县水利局</w:t>
      </w:r>
    </w:p>
    <w:p w:rsidR="004F6594" w:rsidRDefault="007E41B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2018年4月26日</w:t>
      </w:r>
    </w:p>
    <w:p w:rsidR="004F6594" w:rsidRDefault="004F6594"/>
    <w:p w:rsidR="004F6594" w:rsidRDefault="004F6594">
      <w:pPr>
        <w:rPr>
          <w:rFonts w:hint="eastAsia"/>
        </w:rPr>
      </w:pPr>
    </w:p>
    <w:p w:rsidR="009152C7" w:rsidRDefault="009152C7">
      <w:pPr>
        <w:rPr>
          <w:rFonts w:hint="eastAsia"/>
        </w:rPr>
      </w:pPr>
    </w:p>
    <w:p w:rsidR="009152C7" w:rsidRDefault="009152C7"/>
    <w:p w:rsidR="004F6594" w:rsidRDefault="007E41B2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联系人：曹文渊　　　        联系电话：4162373</w:t>
      </w:r>
    </w:p>
    <w:p w:rsidR="004F6594" w:rsidRDefault="009152C7" w:rsidP="008D030C">
      <w:pPr>
        <w:spacing w:line="600" w:lineRule="exact"/>
        <w:ind w:leftChars="100" w:left="910" w:hangingChars="250" w:hanging="700"/>
        <w:rPr>
          <w:rFonts w:ascii="仿宋_GB2312" w:eastAsia="仿宋_GB2312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抄送：县人大代表联络办公室</w:t>
      </w:r>
      <w:r w:rsidR="008D030C"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县政府督查室，弥陀镇人大办公室，余应生代表、柴宏文代表。</w:t>
      </w:r>
    </w:p>
    <w:sectPr w:rsidR="004F65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541A1"/>
    <w:rsid w:val="001F488B"/>
    <w:rsid w:val="004F6594"/>
    <w:rsid w:val="007E41B2"/>
    <w:rsid w:val="008D030C"/>
    <w:rsid w:val="009152C7"/>
    <w:rsid w:val="09EC112B"/>
    <w:rsid w:val="536541A1"/>
    <w:rsid w:val="67257B14"/>
    <w:rsid w:val="6E56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流金岁月</dc:creator>
  <cp:lastModifiedBy>xb21cn</cp:lastModifiedBy>
  <cp:revision>5</cp:revision>
  <cp:lastPrinted>2018-04-30T23:54:00Z</cp:lastPrinted>
  <dcterms:created xsi:type="dcterms:W3CDTF">2018-04-28T13:39:00Z</dcterms:created>
  <dcterms:modified xsi:type="dcterms:W3CDTF">2018-05-03T03:22:00Z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